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agwek3"/>
        <w:bidi w:val="0"/>
        <w:jc w:val="left"/>
        <w:rPr>
          <w:rFonts w:ascii="Arial" w:hAnsi="Arial" w:cs="Arial"/>
          <w:sz w:val="24"/>
          <w:szCs w:val="24"/>
        </w:rPr>
      </w:pPr>
      <w:r>
        <w:rPr/>
        <w:t xml:space="preserve">Stan Spraw – III kwartał  2020 r.  </w:t>
      </w:r>
    </w:p>
    <w:tbl>
      <w:tblPr>
        <w:tblW w:w="9277" w:type="dxa"/>
        <w:jc w:val="left"/>
        <w:tblInd w:w="-75" w:type="dxa"/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564"/>
        <w:gridCol w:w="4122"/>
        <w:gridCol w:w="2290"/>
        <w:gridCol w:w="2300"/>
      </w:tblGrid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Postępowania w przedmiocie podatku od towarów i usług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Postępowania w przedmiocie podatku dochodowego od osób fizycznych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Postępowania w przedmiocie podatku dochodowego od osób 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egzekucji administracyjnej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1510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z zakresu odpowiedzialności osób trzecich i następców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</w:rPr>
              <w:t>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rachunkowości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1828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1828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kontroli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dotyczące Ulg w spłacie zobowiązań podatkowych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z zakresu wstrzymania wykonania decyzji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karne - skarbowe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  <w:t xml:space="preserve">       </w:t>
      </w:r>
      <w:r>
        <w:rPr>
          <w:rFonts w:ascii="Arial" w:hAnsi="Arial"/>
          <w:color w:val="000000"/>
          <w:sz w:val="24"/>
        </w:rPr>
        <w:t xml:space="preserve">                                                                        </w:t>
      </w:r>
      <w:r>
        <w:rPr>
          <w:rFonts w:ascii="Arial" w:hAnsi="Arial"/>
          <w:color w:val="000000"/>
          <w:sz w:val="23"/>
        </w:rPr>
        <w:t xml:space="preserve">Naczelnik Urzędu Skarbowego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                                                                                                 </w:t>
      </w: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w Człuchowie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                                                                                                 </w:t>
      </w: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Robert Karaś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                                                                          </w:t>
      </w:r>
      <w:r>
        <w:rPr>
          <w:rFonts w:ascii="Arial" w:hAnsi="Arial"/>
          <w:strike w:val="false"/>
          <w:dstrike w:val="false"/>
          <w:color w:val="000000"/>
          <w:sz w:val="23"/>
          <w:u w:val="none"/>
        </w:rPr>
        <w:t xml:space="preserve">/autoryzacja dokumentu w systemie SZD/ </w:t>
      </w:r>
    </w:p>
    <w:p>
      <w:pPr>
        <w:pStyle w:val="Normal"/>
        <w:bidi w:val="0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88" w:charSpace="344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" w:cs="Calibri"/>
      <w:color w:val="00000A"/>
      <w:kern w:val="2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>
      <w:widowControl w:val="false"/>
      <w:suppressAutoHyphens w:val="tru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ygnatur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00000A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LibreOffice/7.0.2.2$Windows_x86 LibreOffice_project/8349ace3c3162073abd90d81fd06dcfb6b36b994</Application>
  <Pages>1</Pages>
  <Words>117</Words>
  <Characters>650</Characters>
  <CharactersWithSpaces>1213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2020-10-02T13:23:00Z</dcterms:created>
  <dc:creator>Michalak Krzysztof</dc:creator>
  <dc:description/>
  <dc:language>pl</dc:language>
  <cp:lastModifiedBy/>
  <cp:lastPrinted>2018-04-06T07:33:00Z</cp:lastPrinted>
  <dcterms:modified xsi:type="dcterms:W3CDTF">2020-11-10T08:56:19Z</dcterms:modified>
  <cp:revision>7</cp:revision>
  <dc:subject/>
  <dc:title/>
</cp:coreProperties>
</file>