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10" w:rsidRDefault="00784510"/>
    <w:p w:rsidR="00784510" w:rsidRPr="00A3535E" w:rsidRDefault="00A3535E">
      <w:r w:rsidRPr="00A3535E">
        <w:rPr>
          <w:rFonts w:ascii="Arial" w:hAnsi="Arial" w:cs="Arial"/>
        </w:rPr>
        <w:t>Tabelka – Stan Spraw  - II kwartał 2020</w:t>
      </w:r>
    </w:p>
    <w:tbl>
      <w:tblPr>
        <w:tblW w:w="9272" w:type="dxa"/>
        <w:tblInd w:w="-17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561"/>
        <w:gridCol w:w="4114"/>
        <w:gridCol w:w="2284"/>
        <w:gridCol w:w="2313"/>
      </w:tblGrid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 w:rsidP="00A3535E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A3535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 w:rsidP="00A3535E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A3535E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 w:rsidP="00A3535E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A3535E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 w:rsidP="00A3535E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A3535E">
              <w:rPr>
                <w:rFonts w:ascii="Arial" w:hAnsi="Arial" w:cs="Arial"/>
                <w:b/>
              </w:rPr>
              <w:t>Sprawy załatwione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A3535E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94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99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A3535E">
              <w:rPr>
                <w:rFonts w:ascii="Arial" w:eastAsia="Calibri" w:hAnsi="Arial" w:cs="Arial"/>
                <w:color w:val="000000"/>
              </w:rPr>
              <w:t>Postępowania w przedmiocie podatku dochodowego od osób</w:t>
            </w:r>
            <w:r w:rsidRPr="00A3535E">
              <w:rPr>
                <w:rFonts w:ascii="Arial" w:eastAsia="Calibri" w:hAnsi="Arial" w:cs="Arial"/>
                <w:color w:val="000000"/>
              </w:rPr>
              <w:t xml:space="preserve"> fizycznych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42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49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A3535E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0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0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hAnsi="Arial" w:cs="Arial"/>
              </w:rPr>
            </w:pPr>
            <w:r w:rsidRPr="00A3535E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  <w:p w:rsidR="00784510" w:rsidRPr="00A3535E" w:rsidRDefault="00784510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22227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3917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A3535E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A3535E">
              <w:rPr>
                <w:rFonts w:ascii="Arial" w:hAnsi="Arial" w:cs="Arial"/>
              </w:rPr>
              <w:t xml:space="preserve"> </w:t>
            </w:r>
            <w:r w:rsidRPr="00A3535E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22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71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A3535E">
              <w:rPr>
                <w:rFonts w:ascii="Arial" w:eastAsia="Calibri" w:hAnsi="Arial" w:cs="Arial"/>
                <w:color w:val="000000"/>
              </w:rPr>
              <w:t xml:space="preserve">Sprawy z zakresu </w:t>
            </w:r>
            <w:r w:rsidRPr="00A3535E">
              <w:rPr>
                <w:rFonts w:ascii="Arial" w:eastAsia="Calibri" w:hAnsi="Arial" w:cs="Arial"/>
                <w:color w:val="000000"/>
              </w:rPr>
              <w:t>rachunkowości podatkowej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216520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215926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A3535E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  <w:p w:rsidR="00784510" w:rsidRPr="00A3535E" w:rsidRDefault="0078451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5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A3535E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555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579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A3535E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0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0</w:t>
            </w:r>
          </w:p>
        </w:tc>
      </w:tr>
      <w:tr w:rsidR="00784510" w:rsidTr="00A3535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Pr="00A3535E" w:rsidRDefault="00A3535E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A3535E">
              <w:rPr>
                <w:rFonts w:ascii="Arial" w:eastAsia="Calibri" w:hAnsi="Arial" w:cs="Arial"/>
              </w:rPr>
              <w:t>Sprawy karne – skarbowe</w:t>
            </w:r>
          </w:p>
          <w:p w:rsidR="00784510" w:rsidRPr="00A3535E" w:rsidRDefault="0078451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61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510" w:rsidRDefault="00A3535E" w:rsidP="00A3535E">
            <w:pPr>
              <w:spacing w:after="0" w:line="100" w:lineRule="atLeast"/>
            </w:pPr>
            <w:r>
              <w:t>118</w:t>
            </w:r>
          </w:p>
        </w:tc>
      </w:tr>
    </w:tbl>
    <w:p w:rsidR="00784510" w:rsidRDefault="00784510">
      <w:pPr>
        <w:rPr>
          <w:rFonts w:ascii="Arial" w:hAnsi="Arial" w:cs="Arial"/>
          <w:sz w:val="24"/>
          <w:szCs w:val="24"/>
        </w:rPr>
      </w:pPr>
    </w:p>
    <w:p w:rsidR="00784510" w:rsidRDefault="00784510">
      <w:pPr>
        <w:spacing w:line="100" w:lineRule="atLeast"/>
        <w:jc w:val="both"/>
      </w:pPr>
      <w:bookmarkStart w:id="0" w:name="_GoBack"/>
      <w:bookmarkEnd w:id="0"/>
    </w:p>
    <w:p w:rsidR="00784510" w:rsidRDefault="00A353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510" w:rsidRDefault="00784510"/>
    <w:p w:rsidR="00784510" w:rsidRDefault="00784510"/>
    <w:p w:rsidR="00784510" w:rsidRDefault="00784510"/>
    <w:p w:rsidR="00784510" w:rsidRDefault="00784510"/>
    <w:p w:rsidR="00784510" w:rsidRDefault="00784510"/>
    <w:p w:rsidR="00784510" w:rsidRDefault="00784510"/>
    <w:p w:rsidR="00784510" w:rsidRDefault="00784510"/>
    <w:p w:rsidR="00784510" w:rsidRDefault="00784510"/>
    <w:p w:rsidR="00784510" w:rsidRDefault="00784510"/>
    <w:sectPr w:rsidR="00784510">
      <w:pgSz w:w="11906" w:h="16838"/>
      <w:pgMar w:top="851" w:right="1417" w:bottom="1417" w:left="1417" w:header="0" w:footer="0" w:gutter="0"/>
      <w:cols w:space="708"/>
      <w:formProt w:val="0"/>
      <w:docGrid w:linePitch="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10"/>
    <w:rsid w:val="00784510"/>
    <w:rsid w:val="00A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95481-2BDC-41AF-82B9-6FFB30C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20</cp:revision>
  <cp:lastPrinted>2020-07-10T12:11:00Z</cp:lastPrinted>
  <dcterms:created xsi:type="dcterms:W3CDTF">2018-04-03T06:42:00Z</dcterms:created>
  <dcterms:modified xsi:type="dcterms:W3CDTF">2020-08-06T07:01:00Z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