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02" w:rsidRDefault="0003114D" w:rsidP="0003114D">
      <w:pPr>
        <w:jc w:val="right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 xml:space="preserve">Załącznik nr  </w:t>
      </w:r>
      <w:r w:rsidR="00CF0A40">
        <w:rPr>
          <w:rFonts w:ascii="Times New Roman" w:hAnsi="Times New Roman" w:cs="Times New Roman"/>
        </w:rPr>
        <w:t>1A</w:t>
      </w:r>
      <w:r w:rsidRPr="0003114D">
        <w:rPr>
          <w:rFonts w:ascii="Times New Roman" w:hAnsi="Times New Roman" w:cs="Times New Roman"/>
        </w:rPr>
        <w:t xml:space="preserve">   do SIWZ</w:t>
      </w:r>
    </w:p>
    <w:p w:rsidR="00CF0A40" w:rsidRPr="0003114D" w:rsidRDefault="00CF0A40" w:rsidP="0003114D">
      <w:pPr>
        <w:jc w:val="right"/>
        <w:rPr>
          <w:rFonts w:ascii="Times New Roman" w:hAnsi="Times New Roman" w:cs="Times New Roman"/>
        </w:rPr>
      </w:pPr>
      <w:r w:rsidRPr="00CF0A40">
        <w:rPr>
          <w:rFonts w:ascii="Times New Roman" w:hAnsi="Times New Roman" w:cs="Times New Roman"/>
          <w:bCs/>
          <w:iCs/>
        </w:rPr>
        <w:t>postępowanie nr  2201-ILN-2.260.23.2020</w:t>
      </w:r>
    </w:p>
    <w:p w:rsidR="00F57877" w:rsidRPr="0003114D" w:rsidRDefault="00F57877" w:rsidP="00F57877">
      <w:pPr>
        <w:rPr>
          <w:rFonts w:ascii="Times New Roman" w:hAnsi="Times New Roman" w:cs="Times New Roman"/>
        </w:rPr>
      </w:pPr>
    </w:p>
    <w:p w:rsidR="00F57877" w:rsidRPr="0003114D" w:rsidRDefault="00F57877" w:rsidP="00F57877">
      <w:pPr>
        <w:jc w:val="center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  <w:b/>
          <w:bCs/>
        </w:rPr>
        <w:t>Specyfikacja techniczna</w:t>
      </w:r>
    </w:p>
    <w:p w:rsidR="00F57877" w:rsidRPr="0003114D" w:rsidRDefault="00F57877" w:rsidP="00F57877">
      <w:pPr>
        <w:jc w:val="center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>( po wypełnieniu stanowi integralną część formularza ofert</w:t>
      </w:r>
      <w:r w:rsidR="000C7CA0">
        <w:rPr>
          <w:rFonts w:ascii="Times New Roman" w:hAnsi="Times New Roman" w:cs="Times New Roman"/>
        </w:rPr>
        <w:t>owego</w:t>
      </w:r>
      <w:r w:rsidRPr="0003114D">
        <w:rPr>
          <w:rFonts w:ascii="Times New Roman" w:hAnsi="Times New Roman" w:cs="Times New Roman"/>
        </w:rPr>
        <w:t>)</w:t>
      </w:r>
    </w:p>
    <w:p w:rsidR="00F57877" w:rsidRPr="0003114D" w:rsidRDefault="00F57877" w:rsidP="00F57877">
      <w:pPr>
        <w:jc w:val="center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  <w:b/>
          <w:bCs/>
        </w:rPr>
        <w:t xml:space="preserve"> - serwery wraz z oprogramowaniem 21 szt. </w:t>
      </w:r>
    </w:p>
    <w:p w:rsidR="00F57877" w:rsidRPr="0003114D" w:rsidRDefault="00F57877" w:rsidP="00F57877">
      <w:pPr>
        <w:jc w:val="both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 xml:space="preserve">W Specyfikacji technicznej należy wpisać odpowiednio parametr określający oferowany produkt. Wykonawca zobowiązany jest wpisać m.in. model, typ urządzenia, nazwę producenta, nazwę producenta zastosowanych podzespołów oraz inne wymagane parametry ich liczbę i wielkość. Wykonawca zobowiązany jest do potwierdzenia wszystkich wymagań zawartych w Specyfikacji technicznej. </w:t>
      </w:r>
    </w:p>
    <w:p w:rsidR="00F57877" w:rsidRPr="0003114D" w:rsidRDefault="00F57877" w:rsidP="00F57877">
      <w:pPr>
        <w:jc w:val="both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 xml:space="preserve">W przypadku zaoferowania sprzętu o parametrach wskazanych przez Zamawiającego należy wpisać słowo „spełnia”. </w:t>
      </w:r>
    </w:p>
    <w:p w:rsidR="00F57877" w:rsidRPr="0003114D" w:rsidRDefault="00F57877" w:rsidP="00F57877">
      <w:pPr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>Producent Urządzenia ………………………………………………………………………………………</w:t>
      </w:r>
      <w:r w:rsidR="0003114D">
        <w:rPr>
          <w:rFonts w:ascii="Times New Roman" w:hAnsi="Times New Roman" w:cs="Times New Roman"/>
        </w:rPr>
        <w:t>……………..……..</w:t>
      </w:r>
    </w:p>
    <w:p w:rsidR="00F57877" w:rsidRPr="0003114D" w:rsidRDefault="00F57877" w:rsidP="00F57877">
      <w:pPr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>Model/typ ……………………………………………………….…………………………</w:t>
      </w:r>
      <w:r w:rsidR="0003114D">
        <w:rPr>
          <w:rFonts w:ascii="Times New Roman" w:hAnsi="Times New Roman" w:cs="Times New Roman"/>
        </w:rPr>
        <w:t>………………………</w:t>
      </w:r>
    </w:p>
    <w:tbl>
      <w:tblPr>
        <w:tblW w:w="159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2336"/>
        <w:gridCol w:w="2336"/>
        <w:gridCol w:w="2336"/>
      </w:tblGrid>
      <w:tr w:rsidR="00F57877" w:rsidRPr="0003114D" w:rsidTr="00F57877">
        <w:trPr>
          <w:trHeight w:val="480"/>
        </w:trPr>
        <w:tc>
          <w:tcPr>
            <w:tcW w:w="8931" w:type="dxa"/>
          </w:tcPr>
          <w:p w:rsidR="00F57877" w:rsidRPr="0003114D" w:rsidRDefault="00F57877" w:rsidP="00F57877">
            <w:pPr>
              <w:ind w:right="-6703" w:hanging="108"/>
              <w:rPr>
                <w:rFonts w:ascii="Times New Roman" w:hAnsi="Times New Roman" w:cs="Times New Roman"/>
              </w:rPr>
            </w:pPr>
            <w:r w:rsidRPr="0003114D">
              <w:rPr>
                <w:rFonts w:ascii="Times New Roman" w:hAnsi="Times New Roman" w:cs="Times New Roman"/>
              </w:rPr>
              <w:t>System operacyjny …………………………………………………………………………………………….………………………………</w:t>
            </w:r>
          </w:p>
        </w:tc>
        <w:tc>
          <w:tcPr>
            <w:tcW w:w="2336" w:type="dxa"/>
          </w:tcPr>
          <w:p w:rsidR="00F57877" w:rsidRPr="0003114D" w:rsidRDefault="00F57877" w:rsidP="00F57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57877" w:rsidRPr="0003114D" w:rsidRDefault="00F57877" w:rsidP="00F57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57877" w:rsidRPr="0003114D" w:rsidRDefault="00F57877" w:rsidP="00F5787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441"/>
        <w:gridCol w:w="3260"/>
        <w:gridCol w:w="3822"/>
      </w:tblGrid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1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/cecha</w:t>
            </w:r>
          </w:p>
        </w:tc>
        <w:tc>
          <w:tcPr>
            <w:tcW w:w="3260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Opis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1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 wymagania minimalne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Dane techniczne oferowanego urządzenia: (szczegółowy opis)</w:t>
            </w: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Procesor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numPr>
                <w:ilvl w:val="0"/>
                <w:numId w:val="1"/>
              </w:numPr>
              <w:spacing w:after="160" w:line="259" w:lineRule="auto"/>
              <w:ind w:left="175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procesor serwera w architekturze x86_64</w:t>
            </w:r>
          </w:p>
          <w:p w:rsidR="0003114D" w:rsidRPr="0003114D" w:rsidRDefault="0003114D" w:rsidP="0003114D">
            <w:pPr>
              <w:numPr>
                <w:ilvl w:val="0"/>
                <w:numId w:val="1"/>
              </w:numPr>
              <w:spacing w:after="160" w:line="259" w:lineRule="auto"/>
              <w:ind w:left="175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liczba zamontowanych procesorów – min. 2 szt.</w:t>
            </w:r>
          </w:p>
          <w:p w:rsidR="0003114D" w:rsidRPr="0003114D" w:rsidRDefault="0003114D" w:rsidP="0003114D">
            <w:pPr>
              <w:numPr>
                <w:ilvl w:val="0"/>
                <w:numId w:val="1"/>
              </w:numPr>
              <w:spacing w:after="160" w:line="259" w:lineRule="auto"/>
              <w:ind w:left="175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wydajność procesora musi wynosić minimum 8,40 według testów „SPEC CPU2017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Integer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Speed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Baseline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” dla konfiguracji dwuprocesorowej. Wynik ten musi być potwierdzony przez organizację SPEC (</w:t>
            </w:r>
            <w:hyperlink r:id="rId5" w:history="1">
              <w:r w:rsidRPr="0003114D">
                <w:rPr>
                  <w:rStyle w:val="Hipercze"/>
                  <w:rFonts w:ascii="Times New Roman" w:hAnsi="Times New Roman" w:cs="Times New Roman"/>
                  <w:sz w:val="22"/>
                  <w:szCs w:val="22"/>
                </w:rPr>
                <w:t>www.spec.org</w:t>
              </w:r>
            </w:hyperlink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Pamięć RAM podstawowa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numPr>
                <w:ilvl w:val="0"/>
                <w:numId w:val="2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min. 32 GB DDR4 ECC o szybkości 3200 MHz z możliwością rozbudowy do 192 GB, w tym do min. 128 GB bez wyjmowania modułów.</w:t>
            </w:r>
          </w:p>
          <w:p w:rsidR="0003114D" w:rsidRPr="0003114D" w:rsidRDefault="0003114D" w:rsidP="0003114D">
            <w:pPr>
              <w:numPr>
                <w:ilvl w:val="0"/>
                <w:numId w:val="2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wsparcie mechanizmów: ECC 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Kontroler RAID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Kontroler macierzowy SAS umożliwiający sprzętową konfigurację dysków w RAID: 0, 1, 5, 10 wyposażony w pamięć cache min. 512 MB z </w:t>
            </w:r>
            <w:r w:rsidRPr="000311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podtrzymywaniem zawartości pamięci.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Sloty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rozszerzeń</w:t>
            </w:r>
          </w:p>
        </w:tc>
        <w:tc>
          <w:tcPr>
            <w:tcW w:w="3260" w:type="dxa"/>
          </w:tcPr>
          <w:p w:rsidR="0003114D" w:rsidRPr="0003114D" w:rsidRDefault="00F8500E" w:rsidP="00F8500E">
            <w:pPr>
              <w:spacing w:after="160" w:line="259" w:lineRule="auto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r w:rsidRPr="00F8500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Minimum 1 slot PCI-Express pełnej wysokości i długości lub „</w:t>
            </w:r>
            <w:proofErr w:type="spellStart"/>
            <w:r w:rsidRPr="00F8500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Low</w:t>
            </w:r>
            <w:proofErr w:type="spellEnd"/>
            <w:r w:rsidRPr="00F8500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Profile”</w:t>
            </w:r>
            <w:bookmarkEnd w:id="0"/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Interfejsy sieciowe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Minimum 2 porty Ethernet 1Gb/s oraz minimum 1 port  Ethernet 10Gb/s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Karta zarządzająca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Dedykowana karta zarządzająca niezajmująca slotu PCI. Karta zapewnia dostęp do logów z serwera także przy wyłączonym serwerze; zdalny update i konfigurację BIOS oraz detekcję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przedawaryjną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, współpracująca z oprogramowaniem zarządzającym producenta serwera. Karta zapewnia funkcjonalności: zdalne włączanie i wyłączanie serwera, zdalne zarządzanie z możliwością przejęcia graficznej konsoli serwera, także w trybie restartu, podłączenie zdalnych wirtualnych napędów CD/DVD, wyposażona w dedykowane złącze RJ-45.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Dyski systemowe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numPr>
                <w:ilvl w:val="0"/>
                <w:numId w:val="3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zainstalowane min. 3 dyski Hot-Plug 300 GB SAS 12Gb/s 15k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obr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/min.</w:t>
            </w:r>
          </w:p>
          <w:p w:rsidR="0003114D" w:rsidRPr="0003114D" w:rsidRDefault="0003114D" w:rsidP="0003114D">
            <w:pPr>
              <w:numPr>
                <w:ilvl w:val="0"/>
                <w:numId w:val="3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możliwość rozbudowy do 8 dysków wewnętrznych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Zasilanie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Min. 2 redundantne zasilacze „hot-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swap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Obudowa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Typu RACK 19”, max. 2U z możliwością instalacji w szafie serwerowej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Zgodność serwera z systemami operacyjnymi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Serwer jest zgodny z systemami operacyjnymi:</w:t>
            </w:r>
          </w:p>
          <w:p w:rsidR="0003114D" w:rsidRPr="0003114D" w:rsidRDefault="0003114D" w:rsidP="0003114D">
            <w:pPr>
              <w:numPr>
                <w:ilvl w:val="0"/>
                <w:numId w:val="4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Oprogramowanie do wirtualizacji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VMWare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ESXi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3114D" w:rsidRPr="0003114D" w:rsidRDefault="0003114D" w:rsidP="0003114D">
            <w:pPr>
              <w:numPr>
                <w:ilvl w:val="0"/>
                <w:numId w:val="4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Microsoft Windows Server</w:t>
            </w:r>
          </w:p>
          <w:p w:rsidR="0003114D" w:rsidRPr="0003114D" w:rsidRDefault="0003114D" w:rsidP="0003114D">
            <w:pPr>
              <w:numPr>
                <w:ilvl w:val="0"/>
                <w:numId w:val="4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Linux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Redhat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Enterprise Server</w:t>
            </w:r>
          </w:p>
          <w:p w:rsidR="0003114D" w:rsidRPr="0003114D" w:rsidRDefault="0003114D" w:rsidP="0003114D">
            <w:pPr>
              <w:numPr>
                <w:ilvl w:val="0"/>
                <w:numId w:val="4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SUSE Linux Enterprise Server</w:t>
            </w:r>
          </w:p>
          <w:p w:rsidR="0003114D" w:rsidRPr="0003114D" w:rsidRDefault="0003114D" w:rsidP="0003114D">
            <w:p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w aktualnie wspieranych przez producentów wersjach.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03114D">
              <w:rPr>
                <w:rFonts w:ascii="Times New Roman" w:hAnsi="Times New Roman" w:cs="Times New Roman"/>
              </w:rPr>
              <w:t>Oprogramo</w:t>
            </w:r>
            <w:r>
              <w:rPr>
                <w:rFonts w:ascii="Times New Roman" w:hAnsi="Times New Roman" w:cs="Times New Roman"/>
              </w:rPr>
              <w:t>-</w:t>
            </w:r>
            <w:r w:rsidRPr="0003114D">
              <w:rPr>
                <w:rFonts w:ascii="Times New Roman" w:hAnsi="Times New Roman" w:cs="Times New Roman"/>
              </w:rPr>
              <w:t>wanie</w:t>
            </w:r>
            <w:proofErr w:type="spellEnd"/>
          </w:p>
        </w:tc>
        <w:tc>
          <w:tcPr>
            <w:tcW w:w="3260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Oprogramowanie umożliwiające wykonanie testów fabrycznych serwera w tym min. test pamięci operacyjnej i procesora oraz podzespołów zainstalowanych w serwerze.</w:t>
            </w:r>
          </w:p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Oprogramowanie producenta serwera służące do zarządzania infrastrukturą serwerów wykorzystujące standardowe protokoły sieciowe takie jak: HTTP, SNMP, HTTPS lub równoważne posiadające identyczne funkcjonalności jak oprogramowanie producenta.</w:t>
            </w:r>
          </w:p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Oprogramowanie to musi posiadać następujące funkcjonalności: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Możliwość przejęcia zdalnej konsoli graficznej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Możliwość zdalnej reakcji na zdarzenia w infrastrukturze np. poprzez automatyczne wykonywanie skryptów, możliwość automatycznego powiadamiania administratorów poprzez e-mail.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Zdalne włączanie/wyłączanie/restart serwera.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Możliwość uzyskania szczegółowych informacji o serwerach odnośnie jego komponentów,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firmware’ów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, adresu IP - inwentaryzacja.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Obsługa systemów operacyjnych takich jak min. Windows, Linux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Możliwość zbierania informacji o zmianach w konfiguracji komponentów serwera.</w:t>
            </w:r>
          </w:p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Możliwość zdiagnozowania stanu serwera lokalnie lub zdalnie poprzez przeglądarkę internetową bez konieczności instalacji dodatkowego oprogramowania.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Dodatkowe akcesoria</w:t>
            </w:r>
          </w:p>
        </w:tc>
        <w:tc>
          <w:tcPr>
            <w:tcW w:w="3260" w:type="dxa"/>
          </w:tcPr>
          <w:p w:rsidR="0003114D" w:rsidRPr="0003114D" w:rsidRDefault="0003114D" w:rsidP="00F57877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wszystkie niezbędne akcesoria i kable do podłączenia serwera oraz konsoli w szafie RACK (np. szyny montażowe, śruby, przewody, kable sieciowe, itp.),</w:t>
            </w:r>
          </w:p>
          <w:p w:rsidR="0003114D" w:rsidRPr="0003114D" w:rsidRDefault="0003114D" w:rsidP="00F57877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dokumentacja dot. serwera oraz systemu operacyjnego,</w:t>
            </w:r>
          </w:p>
          <w:p w:rsidR="0003114D" w:rsidRPr="0003114D" w:rsidRDefault="0003114D" w:rsidP="00F57877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komplet nośników instalacyjnych ze sterownikami dla systemu,</w:t>
            </w:r>
          </w:p>
          <w:p w:rsidR="0003114D" w:rsidRPr="0003114D" w:rsidRDefault="0003114D" w:rsidP="00F57877">
            <w:pPr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dostęp do internetowego archiwum producenta serwera dostępnego na stronie www zawierającej sterowniki do serwerów będących przedmiotem zamówienia tzn. dostęp do najnowszych mikroprogramów (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firmware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) producenta serwera dla komponentów oferowanego serwera wraz z opisami poprawek przy każdej wersji.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Warunki gwarancji</w:t>
            </w:r>
          </w:p>
        </w:tc>
        <w:tc>
          <w:tcPr>
            <w:tcW w:w="3260" w:type="dxa"/>
          </w:tcPr>
          <w:p w:rsidR="0003114D" w:rsidRPr="0003114D" w:rsidRDefault="0003114D" w:rsidP="00F578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Serwer powinien być objęty minimum 3-letnim okresem gwarancyjnym,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tzn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On-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Side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Next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Business Day</w:t>
            </w:r>
          </w:p>
          <w:p w:rsidR="0003114D" w:rsidRPr="0003114D" w:rsidRDefault="0003114D" w:rsidP="00F578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Zapisane danymi Zamawiającego nośniki informacji - dyski twarde muszą być naprawiane jedynie w miejscu użytkowania, a w przypadku konieczności wymiany nośników lub wymiany sprzętu na nowy, wolny od wad, nośniki te nie podlegają zwrotowi do Wykonawcy. </w:t>
            </w:r>
          </w:p>
          <w:p w:rsidR="0003114D" w:rsidRPr="0003114D" w:rsidRDefault="0003114D" w:rsidP="00F16C83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Gwarancja realizowana jest w miejscu instalacji sprzętu z czasem reakcji w następnym dniu roboczym od zgłoszenia</w:t>
            </w:r>
            <w:r w:rsidR="00D16C6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D16C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ze skutecznym czasem naprawy serwera </w:t>
            </w:r>
            <w:r w:rsidR="00D16C6E" w:rsidRPr="00F16C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do </w:t>
            </w:r>
            <w:r w:rsidR="00F16C83" w:rsidRPr="00F16C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 dni</w:t>
            </w:r>
            <w:r w:rsidR="00D16C6E" w:rsidRPr="00F16C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od zgłoszenia</w:t>
            </w:r>
            <w:r w:rsidRPr="00F16C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System operacyjny</w:t>
            </w:r>
          </w:p>
        </w:tc>
        <w:tc>
          <w:tcPr>
            <w:tcW w:w="3260" w:type="dxa"/>
          </w:tcPr>
          <w:p w:rsidR="0003114D" w:rsidRPr="0003114D" w:rsidRDefault="0003114D" w:rsidP="00F578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Licencja na system Microsoft Windows Server 2019 w aktualnej wersji z możliwością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downgrade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do Microsoft Windows Server 2012R2. Licencja musi pokrywać warunki instalacji na przedmiotowym serwerze.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57877" w:rsidRPr="0003114D" w:rsidRDefault="00F57877" w:rsidP="00F57877">
      <w:pPr>
        <w:rPr>
          <w:rFonts w:ascii="Times New Roman" w:hAnsi="Times New Roman" w:cs="Times New Roman"/>
        </w:rPr>
      </w:pPr>
    </w:p>
    <w:p w:rsidR="0003114D" w:rsidRPr="0003114D" w:rsidRDefault="0003114D" w:rsidP="00F57877">
      <w:pPr>
        <w:rPr>
          <w:rFonts w:ascii="Times New Roman" w:hAnsi="Times New Roman" w:cs="Times New Roman"/>
        </w:rPr>
      </w:pPr>
    </w:p>
    <w:p w:rsidR="0003114D" w:rsidRDefault="0003114D" w:rsidP="00F57877"/>
    <w:p w:rsidR="0003114D" w:rsidRDefault="0003114D" w:rsidP="0003114D">
      <w:pPr>
        <w:jc w:val="right"/>
      </w:pPr>
    </w:p>
    <w:p w:rsidR="0003114D" w:rsidRPr="0003114D" w:rsidRDefault="0003114D" w:rsidP="0003114D">
      <w:pPr>
        <w:jc w:val="right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>…………………………………………………………………</w:t>
      </w:r>
    </w:p>
    <w:p w:rsidR="0003114D" w:rsidRPr="0003114D" w:rsidRDefault="0003114D" w:rsidP="0003114D">
      <w:pPr>
        <w:jc w:val="right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>Podpis  Wykonawcy</w:t>
      </w:r>
    </w:p>
    <w:p w:rsidR="0003114D" w:rsidRPr="00F57877" w:rsidRDefault="0003114D" w:rsidP="0003114D">
      <w:pPr>
        <w:jc w:val="right"/>
      </w:pPr>
    </w:p>
    <w:p w:rsidR="00F57877" w:rsidRDefault="00F57877"/>
    <w:sectPr w:rsidR="00F57877" w:rsidSect="00F5787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4054"/>
    <w:multiLevelType w:val="hybridMultilevel"/>
    <w:tmpl w:val="52FE4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D4C"/>
    <w:multiLevelType w:val="hybridMultilevel"/>
    <w:tmpl w:val="BD9ED7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33BE1"/>
    <w:multiLevelType w:val="hybridMultilevel"/>
    <w:tmpl w:val="E72AD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163DD"/>
    <w:multiLevelType w:val="hybridMultilevel"/>
    <w:tmpl w:val="E2CA1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376B6"/>
    <w:multiLevelType w:val="hybridMultilevel"/>
    <w:tmpl w:val="0D164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3119C"/>
    <w:multiLevelType w:val="hybridMultilevel"/>
    <w:tmpl w:val="A2320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B5ABD"/>
    <w:multiLevelType w:val="hybridMultilevel"/>
    <w:tmpl w:val="8B86F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77"/>
    <w:rsid w:val="0003114D"/>
    <w:rsid w:val="000C7CA0"/>
    <w:rsid w:val="001754E0"/>
    <w:rsid w:val="00BE1E02"/>
    <w:rsid w:val="00CF0A40"/>
    <w:rsid w:val="00D16C6E"/>
    <w:rsid w:val="00E907B6"/>
    <w:rsid w:val="00F16C83"/>
    <w:rsid w:val="00F57877"/>
    <w:rsid w:val="00F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46C9A-6A29-4E5B-ADAF-17B4FE45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87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787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e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Kocińska Dorota</dc:creator>
  <cp:keywords/>
  <dc:description/>
  <cp:lastModifiedBy>Kocińska Dorota</cp:lastModifiedBy>
  <cp:revision>4</cp:revision>
  <cp:lastPrinted>2020-11-02T11:43:00Z</cp:lastPrinted>
  <dcterms:created xsi:type="dcterms:W3CDTF">2020-11-13T12:03:00Z</dcterms:created>
  <dcterms:modified xsi:type="dcterms:W3CDTF">2020-11-13T14:59:00Z</dcterms:modified>
</cp:coreProperties>
</file>