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E73" w:rsidRPr="00980243" w:rsidRDefault="007454AE" w:rsidP="007454AE">
      <w:pPr>
        <w:tabs>
          <w:tab w:val="left" w:pos="720"/>
        </w:tabs>
        <w:ind w:right="-648"/>
        <w:jc w:val="center"/>
        <w:rPr>
          <w:rFonts w:ascii="Arial" w:hAnsi="Arial" w:cs="Arial"/>
          <w:b/>
          <w:sz w:val="24"/>
          <w:szCs w:val="24"/>
        </w:rPr>
      </w:pPr>
      <w:r w:rsidRPr="00980243">
        <w:rPr>
          <w:rFonts w:ascii="Arial" w:hAnsi="Arial" w:cs="Arial"/>
          <w:b/>
          <w:sz w:val="24"/>
          <w:szCs w:val="24"/>
        </w:rPr>
        <w:t>Terytorialny zasięg działania oddziałów celnych granicznych Urzędu</w:t>
      </w:r>
      <w:bookmarkStart w:id="0" w:name="_GoBack"/>
      <w:bookmarkEnd w:id="0"/>
    </w:p>
    <w:p w:rsidR="00796E73" w:rsidRDefault="00796E73">
      <w:pPr>
        <w:tabs>
          <w:tab w:val="left" w:pos="720"/>
        </w:tabs>
        <w:jc w:val="both"/>
        <w:rPr>
          <w:rFonts w:ascii="Arial" w:hAnsi="Arial" w:cs="Arial"/>
          <w:b/>
          <w:sz w:val="24"/>
          <w:szCs w:val="24"/>
        </w:rPr>
      </w:pPr>
    </w:p>
    <w:p w:rsidR="00293581" w:rsidRPr="00980243" w:rsidRDefault="00293581">
      <w:pPr>
        <w:tabs>
          <w:tab w:val="left" w:pos="720"/>
        </w:tabs>
        <w:jc w:val="both"/>
        <w:rPr>
          <w:rFonts w:ascii="Arial" w:hAnsi="Arial" w:cs="Arial"/>
          <w:b/>
          <w:sz w:val="24"/>
          <w:szCs w:val="24"/>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2268"/>
        <w:gridCol w:w="4758"/>
      </w:tblGrid>
      <w:tr w:rsidR="00796E73" w:rsidRPr="00980243" w:rsidTr="00CE6064">
        <w:tc>
          <w:tcPr>
            <w:tcW w:w="496" w:type="dxa"/>
            <w:vAlign w:val="center"/>
          </w:tcPr>
          <w:p w:rsidR="00796E73" w:rsidRPr="00980243" w:rsidRDefault="00796E73" w:rsidP="00CE6064">
            <w:pPr>
              <w:tabs>
                <w:tab w:val="left" w:pos="720"/>
              </w:tabs>
              <w:jc w:val="center"/>
              <w:rPr>
                <w:rFonts w:ascii="Arial" w:hAnsi="Arial" w:cs="Arial"/>
                <w:b/>
                <w:sz w:val="24"/>
                <w:szCs w:val="24"/>
              </w:rPr>
            </w:pPr>
            <w:r w:rsidRPr="00980243">
              <w:rPr>
                <w:rFonts w:ascii="Arial" w:hAnsi="Arial" w:cs="Arial"/>
                <w:b/>
                <w:sz w:val="24"/>
                <w:szCs w:val="24"/>
              </w:rPr>
              <w:t>l.p.</w:t>
            </w:r>
          </w:p>
        </w:tc>
        <w:tc>
          <w:tcPr>
            <w:tcW w:w="2409" w:type="dxa"/>
            <w:vAlign w:val="center"/>
          </w:tcPr>
          <w:p w:rsidR="00796E73" w:rsidRPr="00980243" w:rsidRDefault="00796E73" w:rsidP="00CE6064">
            <w:pPr>
              <w:tabs>
                <w:tab w:val="left" w:pos="720"/>
              </w:tabs>
              <w:jc w:val="center"/>
              <w:rPr>
                <w:rFonts w:ascii="Arial" w:hAnsi="Arial" w:cs="Arial"/>
                <w:b/>
                <w:sz w:val="24"/>
                <w:szCs w:val="24"/>
              </w:rPr>
            </w:pPr>
            <w:r w:rsidRPr="00980243">
              <w:rPr>
                <w:rFonts w:ascii="Arial" w:hAnsi="Arial" w:cs="Arial"/>
                <w:b/>
                <w:sz w:val="24"/>
                <w:szCs w:val="24"/>
              </w:rPr>
              <w:t>Nazwa i siedziba komórki zewnętrznej</w:t>
            </w:r>
          </w:p>
        </w:tc>
        <w:tc>
          <w:tcPr>
            <w:tcW w:w="2268" w:type="dxa"/>
            <w:vAlign w:val="center"/>
          </w:tcPr>
          <w:p w:rsidR="00585B69" w:rsidRPr="00980243" w:rsidRDefault="00796E73" w:rsidP="00CE6064">
            <w:pPr>
              <w:tabs>
                <w:tab w:val="left" w:pos="720"/>
              </w:tabs>
              <w:jc w:val="center"/>
              <w:rPr>
                <w:rFonts w:ascii="Arial" w:hAnsi="Arial" w:cs="Arial"/>
                <w:b/>
                <w:sz w:val="24"/>
                <w:szCs w:val="24"/>
              </w:rPr>
            </w:pPr>
            <w:r w:rsidRPr="00980243">
              <w:rPr>
                <w:rFonts w:ascii="Arial" w:hAnsi="Arial" w:cs="Arial"/>
                <w:b/>
                <w:sz w:val="24"/>
                <w:szCs w:val="24"/>
              </w:rPr>
              <w:t>Zakres właściwości miejscowej</w:t>
            </w:r>
          </w:p>
          <w:p w:rsidR="00796E73" w:rsidRPr="00980243" w:rsidRDefault="00C8363C" w:rsidP="00CE6064">
            <w:pPr>
              <w:tabs>
                <w:tab w:val="left" w:pos="720"/>
              </w:tabs>
              <w:jc w:val="center"/>
              <w:rPr>
                <w:rFonts w:ascii="Arial" w:hAnsi="Arial" w:cs="Arial"/>
                <w:b/>
                <w:sz w:val="24"/>
                <w:szCs w:val="24"/>
              </w:rPr>
            </w:pPr>
            <w:r w:rsidRPr="00980243">
              <w:rPr>
                <w:rFonts w:ascii="Arial" w:hAnsi="Arial" w:cs="Arial"/>
                <w:b/>
                <w:sz w:val="24"/>
                <w:szCs w:val="24"/>
              </w:rPr>
              <w:t>Komórki</w:t>
            </w:r>
            <w:r w:rsidR="00796E73" w:rsidRPr="00980243">
              <w:rPr>
                <w:rFonts w:ascii="Arial" w:hAnsi="Arial" w:cs="Arial"/>
                <w:b/>
                <w:sz w:val="24"/>
                <w:szCs w:val="24"/>
              </w:rPr>
              <w:t xml:space="preserve"> </w:t>
            </w:r>
            <w:r w:rsidR="00EC5F00" w:rsidRPr="00980243">
              <w:rPr>
                <w:rFonts w:ascii="Arial" w:hAnsi="Arial" w:cs="Arial"/>
                <w:b/>
                <w:sz w:val="24"/>
                <w:szCs w:val="24"/>
              </w:rPr>
              <w:t>zewnętrznej</w:t>
            </w:r>
          </w:p>
        </w:tc>
        <w:tc>
          <w:tcPr>
            <w:tcW w:w="4758" w:type="dxa"/>
            <w:vAlign w:val="center"/>
          </w:tcPr>
          <w:p w:rsidR="00796E73" w:rsidRPr="00980243" w:rsidRDefault="00C8363C" w:rsidP="00CE6064">
            <w:pPr>
              <w:tabs>
                <w:tab w:val="left" w:pos="720"/>
              </w:tabs>
              <w:jc w:val="center"/>
              <w:rPr>
                <w:rFonts w:ascii="Arial" w:hAnsi="Arial" w:cs="Arial"/>
                <w:b/>
                <w:sz w:val="24"/>
                <w:szCs w:val="24"/>
              </w:rPr>
            </w:pPr>
            <w:r w:rsidRPr="00980243">
              <w:rPr>
                <w:rFonts w:ascii="Arial" w:hAnsi="Arial" w:cs="Arial"/>
                <w:b/>
                <w:sz w:val="24"/>
                <w:szCs w:val="24"/>
              </w:rPr>
              <w:t>Teren – właściwości</w:t>
            </w:r>
            <w:r w:rsidR="00585B69" w:rsidRPr="00980243">
              <w:rPr>
                <w:rFonts w:ascii="Arial" w:hAnsi="Arial" w:cs="Arial"/>
                <w:b/>
                <w:sz w:val="24"/>
                <w:szCs w:val="24"/>
              </w:rPr>
              <w:t xml:space="preserve"> miejscowej</w:t>
            </w:r>
          </w:p>
        </w:tc>
      </w:tr>
      <w:tr w:rsidR="00796E73" w:rsidRPr="00980243" w:rsidTr="00CE6064">
        <w:tc>
          <w:tcPr>
            <w:tcW w:w="496" w:type="dxa"/>
          </w:tcPr>
          <w:p w:rsidR="00796E73" w:rsidRPr="00980243" w:rsidRDefault="00796E73" w:rsidP="00CE6064">
            <w:pPr>
              <w:tabs>
                <w:tab w:val="left" w:pos="720"/>
              </w:tabs>
              <w:rPr>
                <w:rFonts w:ascii="Arial" w:hAnsi="Arial" w:cs="Arial"/>
                <w:b/>
                <w:sz w:val="24"/>
                <w:szCs w:val="24"/>
              </w:rPr>
            </w:pPr>
            <w:r w:rsidRPr="00980243">
              <w:rPr>
                <w:rFonts w:ascii="Arial" w:hAnsi="Arial" w:cs="Arial"/>
                <w:sz w:val="24"/>
                <w:szCs w:val="24"/>
              </w:rPr>
              <w:t xml:space="preserve"> </w:t>
            </w:r>
            <w:r w:rsidRPr="00980243">
              <w:rPr>
                <w:rFonts w:ascii="Arial" w:hAnsi="Arial" w:cs="Arial"/>
                <w:b/>
                <w:sz w:val="24"/>
                <w:szCs w:val="24"/>
              </w:rPr>
              <w:t xml:space="preserve">1. </w:t>
            </w:r>
          </w:p>
        </w:tc>
        <w:tc>
          <w:tcPr>
            <w:tcW w:w="2409" w:type="dxa"/>
          </w:tcPr>
          <w:p w:rsidR="00796E73" w:rsidRPr="00980243" w:rsidRDefault="00796E73" w:rsidP="00980243">
            <w:pPr>
              <w:tabs>
                <w:tab w:val="left" w:pos="720"/>
              </w:tabs>
              <w:jc w:val="center"/>
              <w:rPr>
                <w:rFonts w:ascii="Arial" w:hAnsi="Arial" w:cs="Arial"/>
                <w:b/>
                <w:sz w:val="24"/>
                <w:szCs w:val="24"/>
              </w:rPr>
            </w:pPr>
            <w:r w:rsidRPr="00980243">
              <w:rPr>
                <w:rFonts w:ascii="Arial" w:hAnsi="Arial" w:cs="Arial"/>
                <w:b/>
                <w:sz w:val="24"/>
                <w:szCs w:val="24"/>
              </w:rPr>
              <w:t>2.</w:t>
            </w:r>
          </w:p>
        </w:tc>
        <w:tc>
          <w:tcPr>
            <w:tcW w:w="2268" w:type="dxa"/>
          </w:tcPr>
          <w:p w:rsidR="00796E73" w:rsidRPr="00980243" w:rsidRDefault="00796E73" w:rsidP="00980243">
            <w:pPr>
              <w:tabs>
                <w:tab w:val="left" w:pos="720"/>
              </w:tabs>
              <w:jc w:val="center"/>
              <w:rPr>
                <w:rFonts w:ascii="Arial" w:hAnsi="Arial" w:cs="Arial"/>
                <w:b/>
                <w:sz w:val="24"/>
                <w:szCs w:val="24"/>
              </w:rPr>
            </w:pPr>
            <w:r w:rsidRPr="00980243">
              <w:rPr>
                <w:rFonts w:ascii="Arial" w:hAnsi="Arial" w:cs="Arial"/>
                <w:b/>
                <w:sz w:val="24"/>
                <w:szCs w:val="24"/>
              </w:rPr>
              <w:t>3.</w:t>
            </w:r>
          </w:p>
        </w:tc>
        <w:tc>
          <w:tcPr>
            <w:tcW w:w="4758" w:type="dxa"/>
          </w:tcPr>
          <w:p w:rsidR="00796E73" w:rsidRPr="00980243" w:rsidRDefault="00796E73" w:rsidP="00980243">
            <w:pPr>
              <w:tabs>
                <w:tab w:val="left" w:pos="720"/>
              </w:tabs>
              <w:jc w:val="center"/>
              <w:rPr>
                <w:rFonts w:ascii="Arial" w:hAnsi="Arial" w:cs="Arial"/>
                <w:b/>
                <w:sz w:val="24"/>
                <w:szCs w:val="24"/>
              </w:rPr>
            </w:pPr>
            <w:r w:rsidRPr="00980243">
              <w:rPr>
                <w:rFonts w:ascii="Arial" w:hAnsi="Arial" w:cs="Arial"/>
                <w:b/>
                <w:sz w:val="24"/>
                <w:szCs w:val="24"/>
              </w:rPr>
              <w:t>4.</w:t>
            </w:r>
          </w:p>
        </w:tc>
      </w:tr>
      <w:tr w:rsidR="00796E73" w:rsidRPr="00980243" w:rsidTr="00CE6064">
        <w:tc>
          <w:tcPr>
            <w:tcW w:w="496" w:type="dxa"/>
          </w:tcPr>
          <w:p w:rsidR="00796E73" w:rsidRPr="00980243" w:rsidRDefault="00796E73" w:rsidP="00CE6064">
            <w:pPr>
              <w:tabs>
                <w:tab w:val="left" w:pos="720"/>
              </w:tabs>
              <w:rPr>
                <w:rFonts w:ascii="Arial" w:hAnsi="Arial" w:cs="Arial"/>
                <w:sz w:val="24"/>
                <w:szCs w:val="24"/>
              </w:rPr>
            </w:pPr>
            <w:r w:rsidRPr="00980243">
              <w:rPr>
                <w:rFonts w:ascii="Arial" w:hAnsi="Arial" w:cs="Arial"/>
                <w:sz w:val="24"/>
                <w:szCs w:val="24"/>
              </w:rPr>
              <w:t xml:space="preserve">1. </w:t>
            </w:r>
          </w:p>
        </w:tc>
        <w:tc>
          <w:tcPr>
            <w:tcW w:w="2409" w:type="dxa"/>
          </w:tcPr>
          <w:p w:rsidR="007454AE" w:rsidRPr="00980243" w:rsidRDefault="00796E73" w:rsidP="00CE6064">
            <w:pPr>
              <w:tabs>
                <w:tab w:val="left" w:pos="720"/>
              </w:tabs>
              <w:rPr>
                <w:rFonts w:ascii="Arial" w:hAnsi="Arial" w:cs="Arial"/>
                <w:sz w:val="24"/>
                <w:szCs w:val="24"/>
              </w:rPr>
            </w:pPr>
            <w:r w:rsidRPr="00980243">
              <w:rPr>
                <w:rFonts w:ascii="Arial" w:hAnsi="Arial" w:cs="Arial"/>
                <w:sz w:val="24"/>
                <w:szCs w:val="24"/>
              </w:rPr>
              <w:t>Oddział Celny „Nabrzeże Wiślane”</w:t>
            </w:r>
            <w:r w:rsidR="00A46368" w:rsidRPr="00980243">
              <w:rPr>
                <w:rFonts w:ascii="Arial" w:hAnsi="Arial" w:cs="Arial"/>
                <w:sz w:val="24"/>
                <w:szCs w:val="24"/>
              </w:rPr>
              <w:t xml:space="preserve"> </w:t>
            </w:r>
            <w:r w:rsidR="007454AE" w:rsidRPr="00980243">
              <w:rPr>
                <w:rFonts w:ascii="Arial" w:hAnsi="Arial" w:cs="Arial"/>
                <w:sz w:val="24"/>
                <w:szCs w:val="24"/>
              </w:rPr>
              <w:t xml:space="preserve">w Gdańsku </w:t>
            </w:r>
          </w:p>
          <w:p w:rsidR="00796E73" w:rsidRPr="00980243" w:rsidRDefault="005615E4" w:rsidP="00CE6064">
            <w:pPr>
              <w:tabs>
                <w:tab w:val="left" w:pos="720"/>
              </w:tabs>
              <w:rPr>
                <w:rFonts w:ascii="Arial" w:hAnsi="Arial" w:cs="Arial"/>
                <w:sz w:val="24"/>
                <w:szCs w:val="24"/>
              </w:rPr>
            </w:pPr>
            <w:r w:rsidRPr="00980243">
              <w:rPr>
                <w:rFonts w:ascii="Arial" w:hAnsi="Arial" w:cs="Arial"/>
                <w:sz w:val="24"/>
                <w:szCs w:val="24"/>
              </w:rPr>
              <w:t xml:space="preserve">– ul. </w:t>
            </w:r>
            <w:r w:rsidR="00B72BAE" w:rsidRPr="00980243">
              <w:rPr>
                <w:rFonts w:ascii="Arial" w:hAnsi="Arial" w:cs="Arial"/>
                <w:kern w:val="2"/>
                <w:sz w:val="24"/>
                <w:szCs w:val="24"/>
              </w:rPr>
              <w:t>Chodackiego</w:t>
            </w:r>
            <w:r w:rsidRPr="00980243">
              <w:rPr>
                <w:rFonts w:ascii="Arial" w:hAnsi="Arial" w:cs="Arial"/>
                <w:kern w:val="2"/>
                <w:sz w:val="24"/>
                <w:szCs w:val="24"/>
              </w:rPr>
              <w:t xml:space="preserve"> 33</w:t>
            </w:r>
          </w:p>
        </w:tc>
        <w:tc>
          <w:tcPr>
            <w:tcW w:w="2268" w:type="dxa"/>
          </w:tcPr>
          <w:p w:rsidR="00796E73" w:rsidRPr="00980243" w:rsidRDefault="00796E73" w:rsidP="00CE6064">
            <w:pPr>
              <w:tabs>
                <w:tab w:val="left" w:pos="720"/>
              </w:tabs>
              <w:rPr>
                <w:rFonts w:ascii="Arial" w:hAnsi="Arial" w:cs="Arial"/>
                <w:sz w:val="24"/>
                <w:szCs w:val="24"/>
              </w:rPr>
            </w:pPr>
            <w:r w:rsidRPr="00980243">
              <w:rPr>
                <w:rFonts w:ascii="Arial" w:hAnsi="Arial" w:cs="Arial"/>
                <w:sz w:val="24"/>
                <w:szCs w:val="24"/>
              </w:rPr>
              <w:t xml:space="preserve">Teren przejścia granicznego </w:t>
            </w:r>
            <w:r w:rsidR="007D23F0">
              <w:rPr>
                <w:rFonts w:ascii="Arial" w:hAnsi="Arial" w:cs="Arial"/>
                <w:sz w:val="24"/>
                <w:szCs w:val="24"/>
              </w:rPr>
              <w:br/>
            </w:r>
            <w:r w:rsidRPr="00980243">
              <w:rPr>
                <w:rFonts w:ascii="Arial" w:hAnsi="Arial" w:cs="Arial"/>
                <w:sz w:val="24"/>
                <w:szCs w:val="24"/>
              </w:rPr>
              <w:t>w Gdańsku określony odrębnymi przepisami.</w:t>
            </w:r>
          </w:p>
        </w:tc>
        <w:tc>
          <w:tcPr>
            <w:tcW w:w="4758" w:type="dxa"/>
          </w:tcPr>
          <w:p w:rsidR="00796E73" w:rsidRPr="00980243" w:rsidRDefault="00796E73" w:rsidP="00E57EEA">
            <w:pPr>
              <w:tabs>
                <w:tab w:val="left" w:pos="720"/>
              </w:tabs>
              <w:jc w:val="both"/>
              <w:rPr>
                <w:rFonts w:ascii="Arial" w:hAnsi="Arial" w:cs="Arial"/>
                <w:sz w:val="24"/>
                <w:szCs w:val="24"/>
              </w:rPr>
            </w:pPr>
            <w:r w:rsidRPr="00980243">
              <w:rPr>
                <w:rFonts w:ascii="Arial" w:hAnsi="Arial" w:cs="Arial"/>
                <w:sz w:val="24"/>
                <w:szCs w:val="24"/>
              </w:rPr>
              <w:t xml:space="preserve">W siedzibie Oddziału; w porcie gdańskim nabrzeża: Zbożowe, Wiślane, Szczecińskie z przyległymi magazynami i placami portowymi, CPN 4, tereny Stoczni Gdańskiej, Stoczni Północnej S.A., Gdańskiej Stoczni Remontowej. </w:t>
            </w:r>
          </w:p>
        </w:tc>
      </w:tr>
      <w:tr w:rsidR="00796E73" w:rsidRPr="00980243" w:rsidTr="00CE6064">
        <w:tc>
          <w:tcPr>
            <w:tcW w:w="496" w:type="dxa"/>
          </w:tcPr>
          <w:p w:rsidR="00796E73" w:rsidRPr="00980243" w:rsidRDefault="00796E73" w:rsidP="00CE6064">
            <w:pPr>
              <w:tabs>
                <w:tab w:val="left" w:pos="720"/>
              </w:tabs>
              <w:rPr>
                <w:rFonts w:ascii="Arial" w:hAnsi="Arial" w:cs="Arial"/>
                <w:sz w:val="24"/>
                <w:szCs w:val="24"/>
              </w:rPr>
            </w:pPr>
            <w:r w:rsidRPr="00980243">
              <w:rPr>
                <w:rFonts w:ascii="Arial" w:hAnsi="Arial" w:cs="Arial"/>
                <w:sz w:val="24"/>
                <w:szCs w:val="24"/>
              </w:rPr>
              <w:t>2.</w:t>
            </w:r>
          </w:p>
        </w:tc>
        <w:tc>
          <w:tcPr>
            <w:tcW w:w="2409" w:type="dxa"/>
          </w:tcPr>
          <w:p w:rsidR="007454AE" w:rsidRPr="00980243" w:rsidRDefault="00A46368" w:rsidP="00CE6064">
            <w:pPr>
              <w:tabs>
                <w:tab w:val="left" w:pos="720"/>
              </w:tabs>
              <w:rPr>
                <w:rFonts w:ascii="Arial" w:hAnsi="Arial" w:cs="Arial"/>
                <w:sz w:val="24"/>
                <w:szCs w:val="24"/>
              </w:rPr>
            </w:pPr>
            <w:r w:rsidRPr="00980243">
              <w:rPr>
                <w:rFonts w:ascii="Arial" w:hAnsi="Arial" w:cs="Arial"/>
                <w:sz w:val="24"/>
                <w:szCs w:val="24"/>
              </w:rPr>
              <w:t>Oddział Celny</w:t>
            </w:r>
            <w:r w:rsidR="00796E73" w:rsidRPr="00980243">
              <w:rPr>
                <w:rFonts w:ascii="Arial" w:hAnsi="Arial" w:cs="Arial"/>
                <w:sz w:val="24"/>
                <w:szCs w:val="24"/>
              </w:rPr>
              <w:t xml:space="preserve"> „Basen im. Władysława IV”</w:t>
            </w:r>
            <w:r w:rsidR="007454AE" w:rsidRPr="00980243">
              <w:rPr>
                <w:rFonts w:ascii="Arial" w:hAnsi="Arial" w:cs="Arial"/>
                <w:sz w:val="24"/>
                <w:szCs w:val="24"/>
              </w:rPr>
              <w:t xml:space="preserve"> w</w:t>
            </w:r>
            <w:r w:rsidR="00CE6064" w:rsidRPr="00980243">
              <w:rPr>
                <w:rFonts w:ascii="Arial" w:hAnsi="Arial" w:cs="Arial"/>
                <w:sz w:val="24"/>
                <w:szCs w:val="24"/>
              </w:rPr>
              <w:t> </w:t>
            </w:r>
            <w:r w:rsidR="007454AE" w:rsidRPr="00980243">
              <w:rPr>
                <w:rFonts w:ascii="Arial" w:hAnsi="Arial" w:cs="Arial"/>
                <w:sz w:val="24"/>
                <w:szCs w:val="24"/>
              </w:rPr>
              <w:t xml:space="preserve">Gdańsku </w:t>
            </w:r>
          </w:p>
          <w:p w:rsidR="00796E73" w:rsidRPr="00980243" w:rsidRDefault="007454AE" w:rsidP="00CE6064">
            <w:pPr>
              <w:tabs>
                <w:tab w:val="left" w:pos="720"/>
              </w:tabs>
              <w:rPr>
                <w:rFonts w:ascii="Arial" w:hAnsi="Arial" w:cs="Arial"/>
                <w:sz w:val="24"/>
                <w:szCs w:val="24"/>
              </w:rPr>
            </w:pPr>
            <w:r w:rsidRPr="00980243">
              <w:rPr>
                <w:rFonts w:ascii="Arial" w:hAnsi="Arial" w:cs="Arial"/>
                <w:sz w:val="24"/>
                <w:szCs w:val="24"/>
              </w:rPr>
              <w:t xml:space="preserve"> </w:t>
            </w:r>
            <w:r w:rsidR="0072664F" w:rsidRPr="00980243">
              <w:rPr>
                <w:rFonts w:ascii="Arial" w:hAnsi="Arial" w:cs="Arial"/>
                <w:sz w:val="24"/>
                <w:szCs w:val="24"/>
              </w:rPr>
              <w:t>–</w:t>
            </w:r>
            <w:r w:rsidRPr="00980243">
              <w:rPr>
                <w:rFonts w:ascii="Arial" w:hAnsi="Arial" w:cs="Arial"/>
                <w:sz w:val="24"/>
                <w:szCs w:val="24"/>
              </w:rPr>
              <w:t xml:space="preserve"> </w:t>
            </w:r>
            <w:r w:rsidR="00CE6064" w:rsidRPr="00980243">
              <w:rPr>
                <w:rFonts w:ascii="Arial" w:hAnsi="Arial" w:cs="Arial"/>
                <w:sz w:val="24"/>
                <w:szCs w:val="24"/>
              </w:rPr>
              <w:t xml:space="preserve"> ul. Przemysłowa 20</w:t>
            </w:r>
          </w:p>
        </w:tc>
        <w:tc>
          <w:tcPr>
            <w:tcW w:w="2268" w:type="dxa"/>
          </w:tcPr>
          <w:p w:rsidR="00796E73" w:rsidRPr="00980243" w:rsidRDefault="00796E73" w:rsidP="00CE6064">
            <w:pPr>
              <w:tabs>
                <w:tab w:val="left" w:pos="720"/>
              </w:tabs>
              <w:rPr>
                <w:rFonts w:ascii="Arial" w:hAnsi="Arial" w:cs="Arial"/>
                <w:sz w:val="24"/>
                <w:szCs w:val="24"/>
              </w:rPr>
            </w:pPr>
            <w:r w:rsidRPr="00980243">
              <w:rPr>
                <w:rFonts w:ascii="Arial" w:hAnsi="Arial" w:cs="Arial"/>
                <w:sz w:val="24"/>
                <w:szCs w:val="24"/>
              </w:rPr>
              <w:t xml:space="preserve">Teren przejścia granicznego </w:t>
            </w:r>
            <w:r w:rsidR="007D23F0">
              <w:rPr>
                <w:rFonts w:ascii="Arial" w:hAnsi="Arial" w:cs="Arial"/>
                <w:sz w:val="24"/>
                <w:szCs w:val="24"/>
              </w:rPr>
              <w:br/>
            </w:r>
            <w:r w:rsidRPr="00980243">
              <w:rPr>
                <w:rFonts w:ascii="Arial" w:hAnsi="Arial" w:cs="Arial"/>
                <w:sz w:val="24"/>
                <w:szCs w:val="24"/>
              </w:rPr>
              <w:t>w Gdańsku określony odrębnymi przepisami.</w:t>
            </w:r>
          </w:p>
        </w:tc>
        <w:tc>
          <w:tcPr>
            <w:tcW w:w="4758" w:type="dxa"/>
          </w:tcPr>
          <w:p w:rsidR="00796E73" w:rsidRPr="00980243" w:rsidRDefault="00796E73" w:rsidP="00E57EEA">
            <w:pPr>
              <w:tabs>
                <w:tab w:val="left" w:pos="720"/>
              </w:tabs>
              <w:jc w:val="both"/>
              <w:rPr>
                <w:rFonts w:ascii="Arial" w:hAnsi="Arial" w:cs="Arial"/>
                <w:sz w:val="24"/>
                <w:szCs w:val="24"/>
              </w:rPr>
            </w:pPr>
            <w:r w:rsidRPr="00980243">
              <w:rPr>
                <w:rFonts w:ascii="Arial" w:hAnsi="Arial" w:cs="Arial"/>
                <w:sz w:val="24"/>
                <w:szCs w:val="24"/>
              </w:rPr>
              <w:t>W siedzibie Oddziału; w porcie gdańskim nabrzeża: WOC I, WOC II, Oliwskie,</w:t>
            </w:r>
            <w:r w:rsidR="00627E49" w:rsidRPr="00980243">
              <w:rPr>
                <w:rFonts w:ascii="Arial" w:hAnsi="Arial" w:cs="Arial"/>
                <w:sz w:val="24"/>
                <w:szCs w:val="24"/>
              </w:rPr>
              <w:t xml:space="preserve"> </w:t>
            </w:r>
            <w:r w:rsidR="007D23F0">
              <w:rPr>
                <w:rFonts w:ascii="Arial" w:hAnsi="Arial" w:cs="Arial"/>
                <w:sz w:val="24"/>
                <w:szCs w:val="24"/>
              </w:rPr>
              <w:br/>
            </w:r>
            <w:r w:rsidR="00627E49" w:rsidRPr="00980243">
              <w:rPr>
                <w:rFonts w:ascii="Arial" w:hAnsi="Arial" w:cs="Arial"/>
                <w:sz w:val="24"/>
                <w:szCs w:val="24"/>
              </w:rPr>
              <w:t>kpt. Ziółkowskiego, Zakręt</w:t>
            </w:r>
            <w:r w:rsidRPr="00980243">
              <w:rPr>
                <w:rFonts w:ascii="Arial" w:hAnsi="Arial" w:cs="Arial"/>
                <w:sz w:val="24"/>
                <w:szCs w:val="24"/>
              </w:rPr>
              <w:t xml:space="preserve"> Pięciu Gwizdków – z przyległymi magazynami </w:t>
            </w:r>
            <w:r w:rsidR="007D23F0">
              <w:rPr>
                <w:rFonts w:ascii="Arial" w:hAnsi="Arial" w:cs="Arial"/>
                <w:sz w:val="24"/>
                <w:szCs w:val="24"/>
              </w:rPr>
              <w:br/>
            </w:r>
            <w:r w:rsidRPr="00980243">
              <w:rPr>
                <w:rFonts w:ascii="Arial" w:hAnsi="Arial" w:cs="Arial"/>
                <w:sz w:val="24"/>
                <w:szCs w:val="24"/>
              </w:rPr>
              <w:t>i placami portowymi, Marina Gdańsk na Motławie oraz teren Wo</w:t>
            </w:r>
            <w:r w:rsidR="00627E49" w:rsidRPr="00980243">
              <w:rPr>
                <w:rFonts w:ascii="Arial" w:hAnsi="Arial" w:cs="Arial"/>
                <w:sz w:val="24"/>
                <w:szCs w:val="24"/>
              </w:rPr>
              <w:t>lnego Obszaru Celnego w Gdańsku</w:t>
            </w:r>
            <w:r w:rsidRPr="00980243">
              <w:rPr>
                <w:rFonts w:ascii="Arial" w:hAnsi="Arial" w:cs="Arial"/>
                <w:sz w:val="24"/>
                <w:szCs w:val="24"/>
              </w:rPr>
              <w:t xml:space="preserve">. </w:t>
            </w:r>
          </w:p>
        </w:tc>
      </w:tr>
      <w:tr w:rsidR="00796E73" w:rsidRPr="00980243" w:rsidTr="00CE6064">
        <w:trPr>
          <w:trHeight w:val="4253"/>
        </w:trPr>
        <w:tc>
          <w:tcPr>
            <w:tcW w:w="496" w:type="dxa"/>
          </w:tcPr>
          <w:p w:rsidR="00796E73" w:rsidRPr="00980243" w:rsidRDefault="00796E73" w:rsidP="00CE6064">
            <w:pPr>
              <w:tabs>
                <w:tab w:val="left" w:pos="720"/>
              </w:tabs>
              <w:rPr>
                <w:rFonts w:ascii="Arial" w:hAnsi="Arial" w:cs="Arial"/>
                <w:sz w:val="24"/>
                <w:szCs w:val="24"/>
              </w:rPr>
            </w:pPr>
            <w:r w:rsidRPr="00980243">
              <w:rPr>
                <w:rFonts w:ascii="Arial" w:hAnsi="Arial" w:cs="Arial"/>
                <w:sz w:val="24"/>
                <w:szCs w:val="24"/>
              </w:rPr>
              <w:t>3.</w:t>
            </w:r>
          </w:p>
        </w:tc>
        <w:tc>
          <w:tcPr>
            <w:tcW w:w="2409" w:type="dxa"/>
          </w:tcPr>
          <w:p w:rsidR="007454AE" w:rsidRPr="00980243" w:rsidRDefault="00796E73" w:rsidP="00CE6064">
            <w:pPr>
              <w:tabs>
                <w:tab w:val="left" w:pos="720"/>
              </w:tabs>
              <w:rPr>
                <w:rFonts w:ascii="Arial" w:hAnsi="Arial" w:cs="Arial"/>
                <w:iCs/>
                <w:sz w:val="24"/>
                <w:szCs w:val="24"/>
              </w:rPr>
            </w:pPr>
            <w:r w:rsidRPr="00980243">
              <w:rPr>
                <w:rFonts w:ascii="Arial" w:hAnsi="Arial" w:cs="Arial"/>
                <w:sz w:val="24"/>
                <w:szCs w:val="24"/>
              </w:rPr>
              <w:t>Oddział Celny „Terminal Kontenerowy”</w:t>
            </w:r>
            <w:r w:rsidR="0072664F" w:rsidRPr="00980243">
              <w:rPr>
                <w:rFonts w:ascii="Arial" w:hAnsi="Arial" w:cs="Arial"/>
                <w:iCs/>
                <w:sz w:val="24"/>
                <w:szCs w:val="24"/>
              </w:rPr>
              <w:t xml:space="preserve"> </w:t>
            </w:r>
            <w:r w:rsidR="007454AE" w:rsidRPr="00980243">
              <w:rPr>
                <w:rFonts w:ascii="Arial" w:hAnsi="Arial" w:cs="Arial"/>
                <w:iCs/>
                <w:sz w:val="24"/>
                <w:szCs w:val="24"/>
              </w:rPr>
              <w:t>w</w:t>
            </w:r>
            <w:r w:rsidR="00CE6064" w:rsidRPr="00980243">
              <w:rPr>
                <w:rFonts w:ascii="Arial" w:hAnsi="Arial" w:cs="Arial"/>
                <w:iCs/>
                <w:sz w:val="24"/>
                <w:szCs w:val="24"/>
              </w:rPr>
              <w:t> </w:t>
            </w:r>
            <w:r w:rsidR="0072664F" w:rsidRPr="00980243">
              <w:rPr>
                <w:rFonts w:ascii="Arial" w:hAnsi="Arial" w:cs="Arial"/>
                <w:iCs/>
                <w:sz w:val="24"/>
                <w:szCs w:val="24"/>
              </w:rPr>
              <w:t>Gdańsk</w:t>
            </w:r>
            <w:r w:rsidR="007454AE" w:rsidRPr="00980243">
              <w:rPr>
                <w:rFonts w:ascii="Arial" w:hAnsi="Arial" w:cs="Arial"/>
                <w:iCs/>
                <w:sz w:val="24"/>
                <w:szCs w:val="24"/>
              </w:rPr>
              <w:t>u</w:t>
            </w:r>
          </w:p>
          <w:p w:rsidR="00796E73" w:rsidRPr="00980243" w:rsidRDefault="007454AE" w:rsidP="00CE6064">
            <w:pPr>
              <w:tabs>
                <w:tab w:val="left" w:pos="720"/>
              </w:tabs>
              <w:rPr>
                <w:rFonts w:ascii="Arial" w:hAnsi="Arial" w:cs="Arial"/>
                <w:sz w:val="24"/>
                <w:szCs w:val="24"/>
              </w:rPr>
            </w:pPr>
            <w:r w:rsidRPr="00980243">
              <w:rPr>
                <w:rFonts w:ascii="Arial" w:hAnsi="Arial" w:cs="Arial"/>
                <w:iCs/>
                <w:sz w:val="24"/>
                <w:szCs w:val="24"/>
              </w:rPr>
              <w:t xml:space="preserve">- </w:t>
            </w:r>
            <w:r w:rsidR="0072664F" w:rsidRPr="00980243">
              <w:rPr>
                <w:rFonts w:ascii="Arial" w:hAnsi="Arial" w:cs="Arial"/>
                <w:iCs/>
                <w:sz w:val="24"/>
                <w:szCs w:val="24"/>
              </w:rPr>
              <w:t>ul. prof. Witolda Andruszkiewicza</w:t>
            </w:r>
            <w:r w:rsidR="00CE6064" w:rsidRPr="00980243">
              <w:rPr>
                <w:rFonts w:ascii="Arial" w:hAnsi="Arial" w:cs="Arial"/>
                <w:iCs/>
                <w:sz w:val="24"/>
                <w:szCs w:val="24"/>
              </w:rPr>
              <w:t xml:space="preserve"> 5</w:t>
            </w:r>
          </w:p>
        </w:tc>
        <w:tc>
          <w:tcPr>
            <w:tcW w:w="2268" w:type="dxa"/>
          </w:tcPr>
          <w:p w:rsidR="00796E73" w:rsidRPr="00980243" w:rsidRDefault="00796E73" w:rsidP="00CE6064">
            <w:pPr>
              <w:tabs>
                <w:tab w:val="left" w:pos="720"/>
              </w:tabs>
              <w:rPr>
                <w:rFonts w:ascii="Arial" w:hAnsi="Arial" w:cs="Arial"/>
                <w:sz w:val="24"/>
                <w:szCs w:val="24"/>
              </w:rPr>
            </w:pPr>
            <w:r w:rsidRPr="00980243">
              <w:rPr>
                <w:rFonts w:ascii="Arial" w:hAnsi="Arial" w:cs="Arial"/>
                <w:sz w:val="24"/>
                <w:szCs w:val="24"/>
              </w:rPr>
              <w:t xml:space="preserve">Teren przejścia granicznego </w:t>
            </w:r>
            <w:r w:rsidR="007D23F0">
              <w:rPr>
                <w:rFonts w:ascii="Arial" w:hAnsi="Arial" w:cs="Arial"/>
                <w:sz w:val="24"/>
                <w:szCs w:val="24"/>
              </w:rPr>
              <w:br/>
            </w:r>
            <w:r w:rsidRPr="00980243">
              <w:rPr>
                <w:rFonts w:ascii="Arial" w:hAnsi="Arial" w:cs="Arial"/>
                <w:sz w:val="24"/>
                <w:szCs w:val="24"/>
              </w:rPr>
              <w:t>w Gdańsku określony odrębnymi przepisami.</w:t>
            </w:r>
          </w:p>
        </w:tc>
        <w:tc>
          <w:tcPr>
            <w:tcW w:w="4758" w:type="dxa"/>
          </w:tcPr>
          <w:p w:rsidR="00796E73" w:rsidRPr="007D23F0" w:rsidRDefault="00796E73" w:rsidP="00E57EEA">
            <w:pPr>
              <w:tabs>
                <w:tab w:val="left" w:pos="720"/>
              </w:tabs>
              <w:jc w:val="both"/>
              <w:rPr>
                <w:rFonts w:ascii="Arial" w:hAnsi="Arial" w:cs="Arial"/>
                <w:sz w:val="24"/>
                <w:szCs w:val="24"/>
              </w:rPr>
            </w:pPr>
            <w:r w:rsidRPr="00980243">
              <w:rPr>
                <w:rFonts w:ascii="Arial" w:hAnsi="Arial" w:cs="Arial"/>
                <w:sz w:val="24"/>
                <w:szCs w:val="24"/>
              </w:rPr>
              <w:t>W siedzibie Oddziału; w porcie gdańskim</w:t>
            </w:r>
            <w:r w:rsidR="00734777" w:rsidRPr="00980243">
              <w:rPr>
                <w:rFonts w:ascii="Arial" w:hAnsi="Arial" w:cs="Arial"/>
                <w:sz w:val="24"/>
                <w:szCs w:val="24"/>
              </w:rPr>
              <w:t xml:space="preserve"> nabrzeża: Terminal Kontenerowy oraz magazyny wchodzące w</w:t>
            </w:r>
            <w:r w:rsidR="00CE6064" w:rsidRPr="00980243">
              <w:rPr>
                <w:rFonts w:ascii="Arial" w:hAnsi="Arial" w:cs="Arial"/>
                <w:sz w:val="24"/>
                <w:szCs w:val="24"/>
              </w:rPr>
              <w:t> </w:t>
            </w:r>
            <w:r w:rsidR="00734777" w:rsidRPr="00980243">
              <w:rPr>
                <w:rFonts w:ascii="Arial" w:hAnsi="Arial" w:cs="Arial"/>
                <w:sz w:val="24"/>
                <w:szCs w:val="24"/>
              </w:rPr>
              <w:t xml:space="preserve">skład Pomorskiego Centrum Logistycznego Goodman (ul. Kontenerowa 21) </w:t>
            </w:r>
            <w:r w:rsidRPr="00980243">
              <w:rPr>
                <w:rFonts w:ascii="Arial" w:hAnsi="Arial" w:cs="Arial"/>
                <w:sz w:val="24"/>
                <w:szCs w:val="24"/>
              </w:rPr>
              <w:t xml:space="preserve"> Mew, Obrońców Westerplatte, Obrońców Poczty Polskiej, Wisłoujście z przyległymi magazynami i placami portowymi</w:t>
            </w:r>
            <w:r w:rsidR="00512C2A" w:rsidRPr="00980243">
              <w:rPr>
                <w:rFonts w:ascii="Arial" w:hAnsi="Arial" w:cs="Arial"/>
                <w:sz w:val="24"/>
                <w:szCs w:val="24"/>
              </w:rPr>
              <w:t>, reda portu w Gdańsku</w:t>
            </w:r>
            <w:r w:rsidR="007D55AE" w:rsidRPr="00980243">
              <w:rPr>
                <w:rFonts w:ascii="Arial" w:hAnsi="Arial" w:cs="Arial"/>
                <w:sz w:val="24"/>
                <w:szCs w:val="24"/>
              </w:rPr>
              <w:t xml:space="preserve"> </w:t>
            </w:r>
            <w:r w:rsidRPr="00980243">
              <w:rPr>
                <w:rFonts w:ascii="Arial" w:hAnsi="Arial" w:cs="Arial"/>
                <w:sz w:val="24"/>
                <w:szCs w:val="24"/>
              </w:rPr>
              <w:t>oraz teren Portu Północnego i Twierdzy Wisłoujście oraz nabrzeża: Węglowe, Rudowe, Administracyjne, Dworzec Drzewny, Chemików, Przemysłowe, Bytomskie, Krakowskie, Flisaków – z przyległymi magazynami i</w:t>
            </w:r>
            <w:r w:rsidR="00CE6064" w:rsidRPr="00980243">
              <w:rPr>
                <w:rFonts w:ascii="Arial" w:hAnsi="Arial" w:cs="Arial"/>
                <w:sz w:val="24"/>
                <w:szCs w:val="24"/>
              </w:rPr>
              <w:t> </w:t>
            </w:r>
            <w:r w:rsidRPr="00980243">
              <w:rPr>
                <w:rFonts w:ascii="Arial" w:hAnsi="Arial" w:cs="Arial"/>
                <w:sz w:val="24"/>
                <w:szCs w:val="24"/>
              </w:rPr>
              <w:t>placami</w:t>
            </w:r>
            <w:r w:rsidR="00C423EC" w:rsidRPr="00980243">
              <w:rPr>
                <w:rFonts w:ascii="Arial" w:hAnsi="Arial" w:cs="Arial"/>
                <w:sz w:val="24"/>
                <w:szCs w:val="24"/>
              </w:rPr>
              <w:t>,</w:t>
            </w:r>
            <w:r w:rsidR="00980243">
              <w:rPr>
                <w:rFonts w:ascii="Arial" w:hAnsi="Arial" w:cs="Arial"/>
                <w:sz w:val="24"/>
                <w:szCs w:val="24"/>
              </w:rPr>
              <w:t xml:space="preserve"> </w:t>
            </w:r>
            <w:r w:rsidR="00980243" w:rsidRPr="007D23F0">
              <w:rPr>
                <w:rFonts w:ascii="Arial" w:hAnsi="Arial" w:cs="Arial"/>
                <w:sz w:val="24"/>
                <w:szCs w:val="24"/>
              </w:rPr>
              <w:t>przekop Mierzei Wiślanej</w:t>
            </w:r>
            <w:r w:rsidR="00C423EC" w:rsidRPr="007D23F0">
              <w:rPr>
                <w:rFonts w:ascii="Arial" w:hAnsi="Arial" w:cs="Arial"/>
                <w:sz w:val="24"/>
                <w:szCs w:val="24"/>
              </w:rPr>
              <w:t xml:space="preserve"> </w:t>
            </w:r>
            <w:r w:rsidRPr="007D23F0">
              <w:rPr>
                <w:rFonts w:ascii="Arial" w:hAnsi="Arial" w:cs="Arial"/>
                <w:sz w:val="24"/>
                <w:szCs w:val="24"/>
              </w:rPr>
              <w:t xml:space="preserve">oraz Górki Zachodnie: </w:t>
            </w:r>
          </w:p>
          <w:p w:rsidR="00796E73" w:rsidRPr="00980243" w:rsidRDefault="00796E73" w:rsidP="00E57EEA">
            <w:pPr>
              <w:numPr>
                <w:ilvl w:val="0"/>
                <w:numId w:val="1"/>
              </w:numPr>
              <w:tabs>
                <w:tab w:val="clear" w:pos="720"/>
                <w:tab w:val="num" w:pos="355"/>
              </w:tabs>
              <w:ind w:left="355" w:hanging="284"/>
              <w:jc w:val="both"/>
              <w:rPr>
                <w:rFonts w:ascii="Arial" w:hAnsi="Arial" w:cs="Arial"/>
                <w:color w:val="000000"/>
                <w:sz w:val="24"/>
                <w:szCs w:val="24"/>
              </w:rPr>
            </w:pPr>
            <w:r w:rsidRPr="00980243">
              <w:rPr>
                <w:rFonts w:ascii="Arial" w:hAnsi="Arial" w:cs="Arial"/>
                <w:color w:val="000000"/>
                <w:sz w:val="24"/>
                <w:szCs w:val="24"/>
              </w:rPr>
              <w:t xml:space="preserve">dla towarowych statków rybackich </w:t>
            </w:r>
            <w:r w:rsidR="007D23F0">
              <w:rPr>
                <w:rFonts w:ascii="Arial" w:hAnsi="Arial" w:cs="Arial"/>
                <w:color w:val="000000"/>
                <w:sz w:val="24"/>
                <w:szCs w:val="24"/>
              </w:rPr>
              <w:br/>
            </w:r>
            <w:r w:rsidRPr="00980243">
              <w:rPr>
                <w:rFonts w:ascii="Arial" w:hAnsi="Arial" w:cs="Arial"/>
                <w:color w:val="000000"/>
                <w:sz w:val="24"/>
                <w:szCs w:val="24"/>
              </w:rPr>
              <w:t>o polskiej przynależności wykonujących rybołówstwo morskie,</w:t>
            </w:r>
          </w:p>
          <w:p w:rsidR="00796E73" w:rsidRPr="00980243" w:rsidRDefault="00796E73" w:rsidP="00E57EEA">
            <w:pPr>
              <w:numPr>
                <w:ilvl w:val="0"/>
                <w:numId w:val="1"/>
              </w:numPr>
              <w:tabs>
                <w:tab w:val="clear" w:pos="720"/>
                <w:tab w:val="num" w:pos="355"/>
              </w:tabs>
              <w:ind w:left="355" w:hanging="284"/>
              <w:jc w:val="both"/>
              <w:rPr>
                <w:rFonts w:ascii="Arial" w:hAnsi="Arial" w:cs="Arial"/>
                <w:color w:val="000000"/>
                <w:sz w:val="24"/>
                <w:szCs w:val="24"/>
              </w:rPr>
            </w:pPr>
            <w:r w:rsidRPr="00980243">
              <w:rPr>
                <w:rFonts w:ascii="Arial" w:hAnsi="Arial" w:cs="Arial"/>
                <w:color w:val="000000"/>
                <w:sz w:val="24"/>
                <w:szCs w:val="24"/>
              </w:rPr>
              <w:t>w ruchu osobowym morskie statki sportowe bez względu na banderę,</w:t>
            </w:r>
          </w:p>
          <w:p w:rsidR="00836AEB" w:rsidRPr="00980243" w:rsidRDefault="00796E73" w:rsidP="00980243">
            <w:pPr>
              <w:numPr>
                <w:ilvl w:val="0"/>
                <w:numId w:val="1"/>
              </w:numPr>
              <w:tabs>
                <w:tab w:val="clear" w:pos="720"/>
                <w:tab w:val="num" w:pos="355"/>
              </w:tabs>
              <w:ind w:left="355" w:hanging="284"/>
              <w:jc w:val="both"/>
              <w:rPr>
                <w:rFonts w:ascii="Arial" w:hAnsi="Arial" w:cs="Arial"/>
                <w:sz w:val="24"/>
                <w:szCs w:val="24"/>
              </w:rPr>
            </w:pPr>
            <w:r w:rsidRPr="00980243">
              <w:rPr>
                <w:rFonts w:ascii="Arial" w:hAnsi="Arial" w:cs="Arial"/>
                <w:color w:val="000000"/>
                <w:sz w:val="24"/>
                <w:szCs w:val="24"/>
              </w:rPr>
              <w:t>w uzasadnionych przypadkach obejmowanie procedura wywozu jednostek pływających</w:t>
            </w:r>
            <w:r w:rsidR="00A167DA" w:rsidRPr="00980243">
              <w:rPr>
                <w:rFonts w:ascii="Arial" w:hAnsi="Arial" w:cs="Arial"/>
                <w:color w:val="000000"/>
                <w:sz w:val="24"/>
                <w:szCs w:val="24"/>
              </w:rPr>
              <w:t xml:space="preserve"> </w:t>
            </w:r>
            <w:r w:rsidRPr="00980243">
              <w:rPr>
                <w:rFonts w:ascii="Arial" w:hAnsi="Arial" w:cs="Arial"/>
                <w:color w:val="000000"/>
                <w:sz w:val="24"/>
                <w:szCs w:val="24"/>
              </w:rPr>
              <w:t>(żag</w:t>
            </w:r>
            <w:r w:rsidR="00C423EC" w:rsidRPr="00980243">
              <w:rPr>
                <w:rFonts w:ascii="Arial" w:hAnsi="Arial" w:cs="Arial"/>
                <w:color w:val="000000"/>
                <w:sz w:val="24"/>
                <w:szCs w:val="24"/>
              </w:rPr>
              <w:t>l</w:t>
            </w:r>
            <w:r w:rsidR="00980243">
              <w:rPr>
                <w:rFonts w:ascii="Arial" w:hAnsi="Arial" w:cs="Arial"/>
                <w:color w:val="000000"/>
                <w:sz w:val="24"/>
                <w:szCs w:val="24"/>
              </w:rPr>
              <w:t>ówki, jachty, łodzie motorowe).</w:t>
            </w:r>
          </w:p>
        </w:tc>
      </w:tr>
      <w:tr w:rsidR="00EC5F00" w:rsidRPr="00980243" w:rsidTr="00CE6064">
        <w:tc>
          <w:tcPr>
            <w:tcW w:w="496" w:type="dxa"/>
          </w:tcPr>
          <w:p w:rsidR="00EC5F00" w:rsidRPr="00980243" w:rsidRDefault="00EC5F00" w:rsidP="00CE6064">
            <w:pPr>
              <w:tabs>
                <w:tab w:val="left" w:pos="720"/>
              </w:tabs>
              <w:rPr>
                <w:rFonts w:ascii="Arial" w:hAnsi="Arial" w:cs="Arial"/>
                <w:sz w:val="24"/>
                <w:szCs w:val="24"/>
              </w:rPr>
            </w:pPr>
            <w:r w:rsidRPr="00980243">
              <w:rPr>
                <w:rFonts w:ascii="Arial" w:hAnsi="Arial" w:cs="Arial"/>
                <w:sz w:val="24"/>
                <w:szCs w:val="24"/>
              </w:rPr>
              <w:lastRenderedPageBreak/>
              <w:t>4.</w:t>
            </w:r>
          </w:p>
        </w:tc>
        <w:tc>
          <w:tcPr>
            <w:tcW w:w="2409" w:type="dxa"/>
          </w:tcPr>
          <w:p w:rsidR="00EC5F00" w:rsidRPr="00980243" w:rsidRDefault="00EC5F00" w:rsidP="00CE6064">
            <w:pPr>
              <w:rPr>
                <w:rFonts w:ascii="Arial" w:hAnsi="Arial" w:cs="Arial"/>
                <w:bCs/>
                <w:sz w:val="24"/>
                <w:szCs w:val="24"/>
              </w:rPr>
            </w:pPr>
            <w:r w:rsidRPr="00980243">
              <w:rPr>
                <w:rFonts w:ascii="Arial" w:hAnsi="Arial" w:cs="Arial"/>
                <w:bCs/>
                <w:sz w:val="24"/>
                <w:szCs w:val="24"/>
              </w:rPr>
              <w:t>Oddział Celny</w:t>
            </w:r>
          </w:p>
          <w:p w:rsidR="00EC5F00" w:rsidRPr="00980243" w:rsidRDefault="00EC5F00" w:rsidP="00CE6064">
            <w:pPr>
              <w:tabs>
                <w:tab w:val="left" w:pos="720"/>
              </w:tabs>
              <w:rPr>
                <w:rFonts w:ascii="Arial" w:hAnsi="Arial" w:cs="Arial"/>
                <w:sz w:val="24"/>
                <w:szCs w:val="24"/>
              </w:rPr>
            </w:pPr>
            <w:r w:rsidRPr="00980243">
              <w:rPr>
                <w:rFonts w:ascii="Arial" w:hAnsi="Arial" w:cs="Arial"/>
                <w:bCs/>
                <w:sz w:val="24"/>
                <w:szCs w:val="24"/>
              </w:rPr>
              <w:t>„Basen V” w Gdyni</w:t>
            </w:r>
            <w:r w:rsidR="0072664F" w:rsidRPr="00980243">
              <w:rPr>
                <w:rFonts w:ascii="Arial" w:hAnsi="Arial" w:cs="Arial"/>
                <w:bCs/>
                <w:sz w:val="24"/>
                <w:szCs w:val="24"/>
              </w:rPr>
              <w:t xml:space="preserve"> </w:t>
            </w:r>
            <w:r w:rsidR="0072664F" w:rsidRPr="00980243">
              <w:rPr>
                <w:rFonts w:ascii="Arial" w:hAnsi="Arial" w:cs="Arial"/>
                <w:bCs/>
                <w:sz w:val="24"/>
                <w:szCs w:val="24"/>
              </w:rPr>
              <w:br/>
            </w:r>
            <w:r w:rsidR="007454AE" w:rsidRPr="00980243">
              <w:rPr>
                <w:rFonts w:ascii="Arial" w:hAnsi="Arial" w:cs="Arial"/>
                <w:bCs/>
                <w:sz w:val="24"/>
                <w:szCs w:val="24"/>
              </w:rPr>
              <w:t xml:space="preserve">- </w:t>
            </w:r>
            <w:r w:rsidR="0072664F" w:rsidRPr="00980243">
              <w:rPr>
                <w:rFonts w:ascii="Arial" w:hAnsi="Arial" w:cs="Arial"/>
                <w:bCs/>
                <w:sz w:val="24"/>
                <w:szCs w:val="24"/>
              </w:rPr>
              <w:t>ul. Indyjska 13</w:t>
            </w:r>
          </w:p>
        </w:tc>
        <w:tc>
          <w:tcPr>
            <w:tcW w:w="2268" w:type="dxa"/>
          </w:tcPr>
          <w:p w:rsidR="00EC5F00" w:rsidRPr="00980243" w:rsidRDefault="00EC5F00" w:rsidP="00CE6064">
            <w:pPr>
              <w:tabs>
                <w:tab w:val="left" w:pos="720"/>
              </w:tabs>
              <w:rPr>
                <w:rFonts w:ascii="Arial" w:hAnsi="Arial" w:cs="Arial"/>
                <w:sz w:val="24"/>
                <w:szCs w:val="24"/>
              </w:rPr>
            </w:pPr>
            <w:r w:rsidRPr="00980243">
              <w:rPr>
                <w:rFonts w:ascii="Arial" w:hAnsi="Arial" w:cs="Arial"/>
                <w:sz w:val="24"/>
                <w:szCs w:val="24"/>
              </w:rPr>
              <w:t>Teren przejścia granicznego w Gdyni określony odrębnymi przepisami</w:t>
            </w:r>
          </w:p>
        </w:tc>
        <w:tc>
          <w:tcPr>
            <w:tcW w:w="4758" w:type="dxa"/>
          </w:tcPr>
          <w:p w:rsidR="00EC5F00" w:rsidRPr="00980243" w:rsidRDefault="00EC5F00" w:rsidP="00CE6064">
            <w:pPr>
              <w:rPr>
                <w:rFonts w:ascii="Arial" w:hAnsi="Arial" w:cs="Arial"/>
                <w:bCs/>
                <w:sz w:val="24"/>
                <w:szCs w:val="24"/>
              </w:rPr>
            </w:pPr>
            <w:r w:rsidRPr="00980243">
              <w:rPr>
                <w:rFonts w:ascii="Arial" w:hAnsi="Arial" w:cs="Arial"/>
                <w:bCs/>
                <w:sz w:val="24"/>
                <w:szCs w:val="24"/>
              </w:rPr>
              <w:t xml:space="preserve">W siedzibie Oddziału: </w:t>
            </w:r>
          </w:p>
          <w:p w:rsidR="00EC5F00" w:rsidRPr="00980243" w:rsidRDefault="00EC5F00" w:rsidP="00E57EEA">
            <w:pPr>
              <w:tabs>
                <w:tab w:val="left" w:pos="720"/>
              </w:tabs>
              <w:jc w:val="both"/>
              <w:rPr>
                <w:rFonts w:ascii="Arial" w:hAnsi="Arial" w:cs="Arial"/>
                <w:bCs/>
                <w:sz w:val="24"/>
                <w:szCs w:val="24"/>
              </w:rPr>
            </w:pPr>
            <w:r w:rsidRPr="00980243">
              <w:rPr>
                <w:rFonts w:ascii="Arial" w:hAnsi="Arial" w:cs="Arial"/>
                <w:bCs/>
                <w:sz w:val="24"/>
                <w:szCs w:val="24"/>
              </w:rPr>
              <w:t>Nabrzeża: Indyjskie, Norweskie, Stanów Zjednoczonych, Czechosłowackie, Węgierskie, Rumuńskie, Jugosłowiańskie, Rotterdamskie, Polskie, Fińskie, Albańskie, Włoskie, XXX</w:t>
            </w:r>
            <w:r w:rsidR="00CE6064" w:rsidRPr="00980243">
              <w:rPr>
                <w:rFonts w:ascii="Arial" w:hAnsi="Arial" w:cs="Arial"/>
                <w:bCs/>
                <w:sz w:val="24"/>
                <w:szCs w:val="24"/>
              </w:rPr>
              <w:t>-</w:t>
            </w:r>
            <w:proofErr w:type="spellStart"/>
            <w:r w:rsidRPr="00980243">
              <w:rPr>
                <w:rFonts w:ascii="Arial" w:hAnsi="Arial" w:cs="Arial"/>
                <w:bCs/>
                <w:sz w:val="24"/>
                <w:szCs w:val="24"/>
              </w:rPr>
              <w:t>lecia</w:t>
            </w:r>
            <w:proofErr w:type="spellEnd"/>
            <w:r w:rsidRPr="00980243">
              <w:rPr>
                <w:rFonts w:ascii="Arial" w:hAnsi="Arial" w:cs="Arial"/>
                <w:bCs/>
                <w:sz w:val="24"/>
                <w:szCs w:val="24"/>
              </w:rPr>
              <w:t xml:space="preserve">, Rampa Ro-Ro, Pilotowe, Francuskie, Belgijskie, Portowe, Dokowe, Bułgarskie – w części nie należącej do GCT, Greckie, Bramowe, obszar Stoczni Gdynia, przyległe tereny Portu Gdynia. Młodego Żeglarza, Beniowskiego, Pomorskie, Prezydenta, Kutrowe, Islandzkie, Angielskie, Kaszubskie, Rybne, Przydokowe, obszar Gdyńskiej Stoczni Remontowej „Nauta”, Śląskie, Wendy, Szwedzkie, Duńskie, Holenderskie, Morska przystań „Żegluga Gdańska”, falochron wejścia </w:t>
            </w:r>
          </w:p>
          <w:p w:rsidR="00EC5F00" w:rsidRPr="00980243" w:rsidRDefault="00EC5F00" w:rsidP="00E57EEA">
            <w:pPr>
              <w:tabs>
                <w:tab w:val="left" w:pos="720"/>
              </w:tabs>
              <w:jc w:val="both"/>
              <w:rPr>
                <w:rFonts w:ascii="Arial" w:hAnsi="Arial" w:cs="Arial"/>
                <w:sz w:val="24"/>
                <w:szCs w:val="24"/>
              </w:rPr>
            </w:pPr>
            <w:r w:rsidRPr="00980243">
              <w:rPr>
                <w:rFonts w:ascii="Arial" w:hAnsi="Arial" w:cs="Arial"/>
                <w:bCs/>
                <w:sz w:val="24"/>
                <w:szCs w:val="24"/>
              </w:rPr>
              <w:t>południowego do wejścia głównego, reda portu i</w:t>
            </w:r>
            <w:r w:rsidR="00CE6064" w:rsidRPr="00980243">
              <w:rPr>
                <w:rFonts w:ascii="Arial" w:hAnsi="Arial" w:cs="Arial"/>
                <w:bCs/>
                <w:sz w:val="24"/>
                <w:szCs w:val="24"/>
              </w:rPr>
              <w:t> </w:t>
            </w:r>
            <w:r w:rsidRPr="00980243">
              <w:rPr>
                <w:rFonts w:ascii="Arial" w:hAnsi="Arial" w:cs="Arial"/>
                <w:bCs/>
                <w:sz w:val="24"/>
                <w:szCs w:val="24"/>
              </w:rPr>
              <w:t>przyległe tereny Portu Gdynia, Basen Jachtowy, teren „Dalmoru”.</w:t>
            </w:r>
            <w:r w:rsidR="00980243">
              <w:rPr>
                <w:rFonts w:ascii="Arial" w:hAnsi="Arial" w:cs="Arial"/>
                <w:bCs/>
                <w:sz w:val="24"/>
                <w:szCs w:val="24"/>
              </w:rPr>
              <w:t xml:space="preserve"> Teren portu we Władysławowie.</w:t>
            </w:r>
          </w:p>
        </w:tc>
      </w:tr>
      <w:tr w:rsidR="00EC5F00" w:rsidRPr="00980243" w:rsidTr="00CE6064">
        <w:tc>
          <w:tcPr>
            <w:tcW w:w="496" w:type="dxa"/>
          </w:tcPr>
          <w:p w:rsidR="00EC5F00" w:rsidRPr="00980243" w:rsidRDefault="00EC5F00" w:rsidP="00CE6064">
            <w:pPr>
              <w:tabs>
                <w:tab w:val="left" w:pos="720"/>
              </w:tabs>
              <w:rPr>
                <w:rFonts w:ascii="Arial" w:hAnsi="Arial" w:cs="Arial"/>
                <w:sz w:val="24"/>
                <w:szCs w:val="24"/>
              </w:rPr>
            </w:pPr>
            <w:r w:rsidRPr="00980243">
              <w:rPr>
                <w:rFonts w:ascii="Arial" w:hAnsi="Arial" w:cs="Arial"/>
                <w:sz w:val="24"/>
                <w:szCs w:val="24"/>
              </w:rPr>
              <w:t xml:space="preserve">5. </w:t>
            </w:r>
          </w:p>
        </w:tc>
        <w:tc>
          <w:tcPr>
            <w:tcW w:w="2409" w:type="dxa"/>
          </w:tcPr>
          <w:p w:rsidR="00EC5F00" w:rsidRPr="00980243" w:rsidRDefault="00EC5F00" w:rsidP="00CE6064">
            <w:pPr>
              <w:rPr>
                <w:rFonts w:ascii="Arial" w:hAnsi="Arial" w:cs="Arial"/>
                <w:bCs/>
                <w:sz w:val="24"/>
                <w:szCs w:val="24"/>
              </w:rPr>
            </w:pPr>
            <w:r w:rsidRPr="00980243">
              <w:rPr>
                <w:rFonts w:ascii="Arial" w:hAnsi="Arial" w:cs="Arial"/>
                <w:bCs/>
                <w:sz w:val="24"/>
                <w:szCs w:val="24"/>
              </w:rPr>
              <w:t>Oddział Celny</w:t>
            </w:r>
          </w:p>
          <w:p w:rsidR="007454AE" w:rsidRPr="00980243" w:rsidRDefault="00EC5F00" w:rsidP="00CE6064">
            <w:pPr>
              <w:rPr>
                <w:rFonts w:ascii="Arial" w:hAnsi="Arial" w:cs="Arial"/>
                <w:bCs/>
                <w:sz w:val="24"/>
                <w:szCs w:val="24"/>
              </w:rPr>
            </w:pPr>
            <w:r w:rsidRPr="00980243">
              <w:rPr>
                <w:rFonts w:ascii="Arial" w:hAnsi="Arial" w:cs="Arial"/>
                <w:bCs/>
                <w:sz w:val="24"/>
                <w:szCs w:val="24"/>
              </w:rPr>
              <w:t xml:space="preserve">„Baza Kontenerowa” </w:t>
            </w:r>
          </w:p>
          <w:p w:rsidR="007454AE" w:rsidRPr="00980243" w:rsidRDefault="00EC5F00" w:rsidP="00CE6064">
            <w:pPr>
              <w:rPr>
                <w:rFonts w:ascii="Arial" w:hAnsi="Arial" w:cs="Arial"/>
                <w:bCs/>
                <w:sz w:val="24"/>
                <w:szCs w:val="24"/>
              </w:rPr>
            </w:pPr>
            <w:r w:rsidRPr="00980243">
              <w:rPr>
                <w:rFonts w:ascii="Arial" w:hAnsi="Arial" w:cs="Arial"/>
                <w:bCs/>
                <w:sz w:val="24"/>
                <w:szCs w:val="24"/>
              </w:rPr>
              <w:t xml:space="preserve">w Gdyni </w:t>
            </w:r>
          </w:p>
          <w:p w:rsidR="008501B6" w:rsidRPr="00980243" w:rsidRDefault="008501B6" w:rsidP="00CE6064">
            <w:pPr>
              <w:rPr>
                <w:rFonts w:ascii="Arial" w:hAnsi="Arial" w:cs="Arial"/>
                <w:bCs/>
                <w:sz w:val="24"/>
                <w:szCs w:val="24"/>
              </w:rPr>
            </w:pPr>
            <w:r w:rsidRPr="00980243">
              <w:rPr>
                <w:rFonts w:ascii="Arial" w:hAnsi="Arial" w:cs="Arial"/>
                <w:bCs/>
                <w:sz w:val="24"/>
                <w:szCs w:val="24"/>
              </w:rPr>
              <w:t>- ul. Kwiatkowskiego 60</w:t>
            </w:r>
          </w:p>
          <w:p w:rsidR="00EC5F00" w:rsidRPr="00980243" w:rsidRDefault="00EC5F00" w:rsidP="00CE6064">
            <w:pPr>
              <w:rPr>
                <w:rFonts w:ascii="Arial" w:hAnsi="Arial" w:cs="Arial"/>
                <w:bCs/>
                <w:sz w:val="24"/>
                <w:szCs w:val="24"/>
              </w:rPr>
            </w:pPr>
          </w:p>
        </w:tc>
        <w:tc>
          <w:tcPr>
            <w:tcW w:w="2268" w:type="dxa"/>
          </w:tcPr>
          <w:p w:rsidR="00EC5F00" w:rsidRPr="00980243" w:rsidRDefault="00EC5F00" w:rsidP="00CE6064">
            <w:pPr>
              <w:tabs>
                <w:tab w:val="left" w:pos="720"/>
              </w:tabs>
              <w:rPr>
                <w:rFonts w:ascii="Arial" w:hAnsi="Arial" w:cs="Arial"/>
                <w:sz w:val="24"/>
                <w:szCs w:val="24"/>
              </w:rPr>
            </w:pPr>
            <w:r w:rsidRPr="00980243">
              <w:rPr>
                <w:rFonts w:ascii="Arial" w:hAnsi="Arial" w:cs="Arial"/>
                <w:sz w:val="24"/>
                <w:szCs w:val="24"/>
              </w:rPr>
              <w:t xml:space="preserve">Teren przejścia granicznego </w:t>
            </w:r>
            <w:r w:rsidR="007D23F0">
              <w:rPr>
                <w:rFonts w:ascii="Arial" w:hAnsi="Arial" w:cs="Arial"/>
                <w:sz w:val="24"/>
                <w:szCs w:val="24"/>
              </w:rPr>
              <w:br/>
            </w:r>
            <w:r w:rsidRPr="00980243">
              <w:rPr>
                <w:rFonts w:ascii="Arial" w:hAnsi="Arial" w:cs="Arial"/>
                <w:sz w:val="24"/>
                <w:szCs w:val="24"/>
              </w:rPr>
              <w:t>w Gdyni określony odrębnymi przepisami</w:t>
            </w:r>
          </w:p>
        </w:tc>
        <w:tc>
          <w:tcPr>
            <w:tcW w:w="4758" w:type="dxa"/>
          </w:tcPr>
          <w:p w:rsidR="00EC5F00" w:rsidRPr="00980243" w:rsidRDefault="008431DB" w:rsidP="00E57EEA">
            <w:pPr>
              <w:jc w:val="both"/>
              <w:rPr>
                <w:rFonts w:ascii="Arial" w:hAnsi="Arial" w:cs="Arial"/>
                <w:bCs/>
                <w:sz w:val="24"/>
                <w:szCs w:val="24"/>
              </w:rPr>
            </w:pPr>
            <w:r w:rsidRPr="00980243">
              <w:rPr>
                <w:rFonts w:ascii="Arial" w:hAnsi="Arial" w:cs="Arial"/>
                <w:bCs/>
                <w:sz w:val="24"/>
                <w:szCs w:val="24"/>
              </w:rPr>
              <w:t xml:space="preserve">W siedzibie Oddziału: </w:t>
            </w:r>
            <w:r w:rsidR="00EC5F00" w:rsidRPr="00980243">
              <w:rPr>
                <w:rFonts w:ascii="Arial" w:hAnsi="Arial" w:cs="Arial"/>
                <w:bCs/>
                <w:sz w:val="24"/>
                <w:szCs w:val="24"/>
              </w:rPr>
              <w:t xml:space="preserve">Teren Portu Gdynia </w:t>
            </w:r>
          </w:p>
          <w:p w:rsidR="00EC5F00" w:rsidRPr="00980243" w:rsidRDefault="00EC5F00" w:rsidP="00E57EEA">
            <w:pPr>
              <w:jc w:val="both"/>
              <w:rPr>
                <w:rFonts w:ascii="Arial" w:hAnsi="Arial" w:cs="Arial"/>
                <w:bCs/>
                <w:sz w:val="24"/>
                <w:szCs w:val="24"/>
              </w:rPr>
            </w:pPr>
            <w:r w:rsidRPr="00980243">
              <w:rPr>
                <w:rFonts w:ascii="Arial" w:hAnsi="Arial" w:cs="Arial"/>
                <w:bCs/>
                <w:sz w:val="24"/>
                <w:szCs w:val="24"/>
              </w:rPr>
              <w:t xml:space="preserve">Nabrzeża: Helskie I, Helskie II, Litewskie, Slipowe, Południowe I, II , Zachodnie I (Stocznia Marynarki Wojennej w Gdyni), Gościnne, część nabrzeży: Oksywskiego </w:t>
            </w:r>
            <w:r w:rsidR="007D23F0">
              <w:rPr>
                <w:rFonts w:ascii="Arial" w:hAnsi="Arial" w:cs="Arial"/>
                <w:bCs/>
                <w:sz w:val="24"/>
                <w:szCs w:val="24"/>
              </w:rPr>
              <w:br/>
            </w:r>
            <w:r w:rsidRPr="00980243">
              <w:rPr>
                <w:rFonts w:ascii="Arial" w:hAnsi="Arial" w:cs="Arial"/>
                <w:bCs/>
                <w:sz w:val="24"/>
                <w:szCs w:val="24"/>
              </w:rPr>
              <w:t>i Północnego (Port Marynarki Wojennej w</w:t>
            </w:r>
            <w:r w:rsidR="00CE6064" w:rsidRPr="00980243">
              <w:rPr>
                <w:rFonts w:ascii="Arial" w:hAnsi="Arial" w:cs="Arial"/>
                <w:bCs/>
                <w:sz w:val="24"/>
                <w:szCs w:val="24"/>
              </w:rPr>
              <w:t> </w:t>
            </w:r>
            <w:r w:rsidRPr="00980243">
              <w:rPr>
                <w:rFonts w:ascii="Arial" w:hAnsi="Arial" w:cs="Arial"/>
                <w:bCs/>
                <w:sz w:val="24"/>
                <w:szCs w:val="24"/>
              </w:rPr>
              <w:t>Gdyni). W zakresie Oddziału Celnego znajduje się również obsługa połączeń promowych</w:t>
            </w:r>
            <w:r w:rsidRPr="00980243">
              <w:rPr>
                <w:rFonts w:ascii="Arial" w:hAnsi="Arial" w:cs="Arial"/>
                <w:sz w:val="24"/>
                <w:szCs w:val="24"/>
              </w:rPr>
              <w:t xml:space="preserve"> </w:t>
            </w:r>
            <w:r w:rsidRPr="00980243">
              <w:rPr>
                <w:rFonts w:ascii="Arial" w:hAnsi="Arial" w:cs="Arial"/>
                <w:bCs/>
                <w:sz w:val="24"/>
                <w:szCs w:val="24"/>
              </w:rPr>
              <w:t>oraz lotniska w</w:t>
            </w:r>
            <w:r w:rsidR="00CE6064" w:rsidRPr="00980243">
              <w:rPr>
                <w:rFonts w:ascii="Arial" w:hAnsi="Arial" w:cs="Arial"/>
                <w:bCs/>
                <w:sz w:val="24"/>
                <w:szCs w:val="24"/>
              </w:rPr>
              <w:t> </w:t>
            </w:r>
            <w:r w:rsidRPr="00980243">
              <w:rPr>
                <w:rFonts w:ascii="Arial" w:hAnsi="Arial" w:cs="Arial"/>
                <w:bCs/>
                <w:sz w:val="24"/>
                <w:szCs w:val="24"/>
              </w:rPr>
              <w:t>Babich Dołach.</w:t>
            </w:r>
          </w:p>
        </w:tc>
      </w:tr>
      <w:tr w:rsidR="00EC5F00" w:rsidRPr="00980243" w:rsidTr="00CE6064">
        <w:trPr>
          <w:trHeight w:val="238"/>
        </w:trPr>
        <w:tc>
          <w:tcPr>
            <w:tcW w:w="496" w:type="dxa"/>
          </w:tcPr>
          <w:p w:rsidR="00EC5F00" w:rsidRPr="00980243" w:rsidRDefault="00EC5F00" w:rsidP="00CE6064">
            <w:pPr>
              <w:tabs>
                <w:tab w:val="left" w:pos="720"/>
              </w:tabs>
              <w:rPr>
                <w:rFonts w:ascii="Arial" w:hAnsi="Arial" w:cs="Arial"/>
                <w:sz w:val="24"/>
                <w:szCs w:val="24"/>
              </w:rPr>
            </w:pPr>
            <w:r w:rsidRPr="00980243">
              <w:rPr>
                <w:rFonts w:ascii="Arial" w:hAnsi="Arial" w:cs="Arial"/>
                <w:sz w:val="24"/>
                <w:szCs w:val="24"/>
              </w:rPr>
              <w:t xml:space="preserve">6. </w:t>
            </w:r>
          </w:p>
        </w:tc>
        <w:tc>
          <w:tcPr>
            <w:tcW w:w="2409" w:type="dxa"/>
          </w:tcPr>
          <w:p w:rsidR="00EC5F00" w:rsidRPr="00980243" w:rsidRDefault="00EC5F00" w:rsidP="00CE6064">
            <w:pPr>
              <w:rPr>
                <w:rFonts w:ascii="Arial" w:hAnsi="Arial" w:cs="Arial"/>
                <w:bCs/>
                <w:sz w:val="24"/>
                <w:szCs w:val="24"/>
              </w:rPr>
            </w:pPr>
            <w:r w:rsidRPr="00980243">
              <w:rPr>
                <w:rFonts w:ascii="Arial" w:hAnsi="Arial" w:cs="Arial"/>
                <w:bCs/>
                <w:sz w:val="24"/>
                <w:szCs w:val="24"/>
              </w:rPr>
              <w:t>Oddział Celny</w:t>
            </w:r>
          </w:p>
          <w:p w:rsidR="007454AE" w:rsidRPr="00980243" w:rsidRDefault="00EC5F00" w:rsidP="00CE6064">
            <w:pPr>
              <w:rPr>
                <w:rFonts w:ascii="Arial" w:hAnsi="Arial" w:cs="Arial"/>
                <w:bCs/>
                <w:sz w:val="24"/>
                <w:szCs w:val="24"/>
              </w:rPr>
            </w:pPr>
            <w:r w:rsidRPr="00980243">
              <w:rPr>
                <w:rFonts w:ascii="Arial" w:hAnsi="Arial" w:cs="Arial"/>
                <w:bCs/>
                <w:sz w:val="24"/>
                <w:szCs w:val="24"/>
              </w:rPr>
              <w:t>„Nabrzeże Bułgarskie”</w:t>
            </w:r>
            <w:r w:rsidR="0072664F" w:rsidRPr="00980243">
              <w:rPr>
                <w:rFonts w:ascii="Arial" w:hAnsi="Arial" w:cs="Arial"/>
                <w:bCs/>
                <w:sz w:val="24"/>
                <w:szCs w:val="24"/>
              </w:rPr>
              <w:t xml:space="preserve"> </w:t>
            </w:r>
          </w:p>
          <w:p w:rsidR="00EC5F00" w:rsidRPr="00980243" w:rsidRDefault="007454AE" w:rsidP="00CE6064">
            <w:pPr>
              <w:rPr>
                <w:rFonts w:ascii="Arial" w:hAnsi="Arial" w:cs="Arial"/>
                <w:bCs/>
                <w:sz w:val="24"/>
                <w:szCs w:val="24"/>
              </w:rPr>
            </w:pPr>
            <w:r w:rsidRPr="00980243">
              <w:rPr>
                <w:rFonts w:ascii="Arial" w:hAnsi="Arial" w:cs="Arial"/>
                <w:bCs/>
                <w:sz w:val="24"/>
                <w:szCs w:val="24"/>
              </w:rPr>
              <w:t>w Gdyni</w:t>
            </w:r>
            <w:r w:rsidR="0072664F" w:rsidRPr="00980243">
              <w:rPr>
                <w:rFonts w:ascii="Arial" w:hAnsi="Arial" w:cs="Arial"/>
                <w:bCs/>
                <w:sz w:val="24"/>
                <w:szCs w:val="24"/>
              </w:rPr>
              <w:br/>
            </w:r>
            <w:r w:rsidRPr="00980243">
              <w:rPr>
                <w:rFonts w:ascii="Arial" w:hAnsi="Arial" w:cs="Arial"/>
                <w:bCs/>
                <w:sz w:val="24"/>
                <w:szCs w:val="24"/>
              </w:rPr>
              <w:t xml:space="preserve">- </w:t>
            </w:r>
            <w:r w:rsidR="0072664F" w:rsidRPr="00980243">
              <w:rPr>
                <w:rFonts w:ascii="Arial" w:hAnsi="Arial" w:cs="Arial"/>
                <w:bCs/>
                <w:sz w:val="24"/>
                <w:szCs w:val="24"/>
              </w:rPr>
              <w:t xml:space="preserve">ul. Energetyków 5 </w:t>
            </w:r>
          </w:p>
          <w:p w:rsidR="00EC5F00" w:rsidRPr="00980243" w:rsidRDefault="00EC5F00" w:rsidP="00CE6064">
            <w:pPr>
              <w:rPr>
                <w:rFonts w:ascii="Arial" w:hAnsi="Arial" w:cs="Arial"/>
                <w:bCs/>
                <w:sz w:val="24"/>
                <w:szCs w:val="24"/>
              </w:rPr>
            </w:pPr>
          </w:p>
        </w:tc>
        <w:tc>
          <w:tcPr>
            <w:tcW w:w="2268" w:type="dxa"/>
          </w:tcPr>
          <w:p w:rsidR="00EC5F00" w:rsidRPr="00980243" w:rsidRDefault="00EC5F00" w:rsidP="00CE6064">
            <w:pPr>
              <w:tabs>
                <w:tab w:val="left" w:pos="720"/>
              </w:tabs>
              <w:rPr>
                <w:rFonts w:ascii="Arial" w:hAnsi="Arial" w:cs="Arial"/>
                <w:sz w:val="24"/>
                <w:szCs w:val="24"/>
              </w:rPr>
            </w:pPr>
            <w:r w:rsidRPr="00980243">
              <w:rPr>
                <w:rFonts w:ascii="Arial" w:hAnsi="Arial" w:cs="Arial"/>
                <w:sz w:val="24"/>
                <w:szCs w:val="24"/>
              </w:rPr>
              <w:t xml:space="preserve">Teren przejścia granicznego </w:t>
            </w:r>
            <w:r w:rsidR="007D23F0">
              <w:rPr>
                <w:rFonts w:ascii="Arial" w:hAnsi="Arial" w:cs="Arial"/>
                <w:sz w:val="24"/>
                <w:szCs w:val="24"/>
              </w:rPr>
              <w:br/>
            </w:r>
            <w:r w:rsidRPr="00980243">
              <w:rPr>
                <w:rFonts w:ascii="Arial" w:hAnsi="Arial" w:cs="Arial"/>
                <w:sz w:val="24"/>
                <w:szCs w:val="24"/>
              </w:rPr>
              <w:t>w Gdyni określony odrębnymi przepisami</w:t>
            </w:r>
            <w:r w:rsidR="00CE6064" w:rsidRPr="00980243">
              <w:rPr>
                <w:rFonts w:ascii="Arial" w:hAnsi="Arial" w:cs="Arial"/>
                <w:sz w:val="24"/>
                <w:szCs w:val="24"/>
              </w:rPr>
              <w:t>.</w:t>
            </w:r>
          </w:p>
        </w:tc>
        <w:tc>
          <w:tcPr>
            <w:tcW w:w="4758" w:type="dxa"/>
          </w:tcPr>
          <w:p w:rsidR="00EC5F00" w:rsidRPr="00980243" w:rsidRDefault="00EC5F00" w:rsidP="00CE6064">
            <w:pPr>
              <w:rPr>
                <w:rFonts w:ascii="Arial" w:hAnsi="Arial" w:cs="Arial"/>
                <w:bCs/>
                <w:sz w:val="24"/>
                <w:szCs w:val="24"/>
              </w:rPr>
            </w:pPr>
            <w:r w:rsidRPr="00980243">
              <w:rPr>
                <w:rFonts w:ascii="Arial" w:hAnsi="Arial" w:cs="Arial"/>
                <w:sz w:val="24"/>
                <w:szCs w:val="24"/>
              </w:rPr>
              <w:t>W siedzibie Terminala Kontenerowego GCT wraz z</w:t>
            </w:r>
            <w:r w:rsidR="00CE6064" w:rsidRPr="00980243">
              <w:rPr>
                <w:rFonts w:ascii="Arial" w:hAnsi="Arial" w:cs="Arial"/>
                <w:sz w:val="24"/>
                <w:szCs w:val="24"/>
              </w:rPr>
              <w:t> </w:t>
            </w:r>
            <w:r w:rsidRPr="00980243">
              <w:rPr>
                <w:rFonts w:ascii="Arial" w:hAnsi="Arial" w:cs="Arial"/>
                <w:sz w:val="24"/>
                <w:szCs w:val="24"/>
              </w:rPr>
              <w:t>Nabrzeżem Bułgarskim, należącym do Terminala.</w:t>
            </w:r>
          </w:p>
        </w:tc>
      </w:tr>
      <w:tr w:rsidR="00C8363C" w:rsidRPr="00980243" w:rsidTr="00CE6064">
        <w:trPr>
          <w:trHeight w:val="238"/>
        </w:trPr>
        <w:tc>
          <w:tcPr>
            <w:tcW w:w="496" w:type="dxa"/>
          </w:tcPr>
          <w:p w:rsidR="00C8363C" w:rsidRPr="00980243" w:rsidRDefault="00C8363C" w:rsidP="00CE6064">
            <w:pPr>
              <w:tabs>
                <w:tab w:val="left" w:pos="720"/>
              </w:tabs>
              <w:rPr>
                <w:rFonts w:ascii="Arial" w:hAnsi="Arial" w:cs="Arial"/>
                <w:sz w:val="24"/>
                <w:szCs w:val="24"/>
              </w:rPr>
            </w:pPr>
          </w:p>
          <w:p w:rsidR="00C8363C" w:rsidRPr="00980243" w:rsidRDefault="00C8363C" w:rsidP="00CE6064">
            <w:pPr>
              <w:tabs>
                <w:tab w:val="left" w:pos="720"/>
              </w:tabs>
              <w:rPr>
                <w:rFonts w:ascii="Arial" w:hAnsi="Arial" w:cs="Arial"/>
                <w:sz w:val="24"/>
                <w:szCs w:val="24"/>
              </w:rPr>
            </w:pPr>
          </w:p>
          <w:p w:rsidR="00C8363C" w:rsidRPr="00980243" w:rsidRDefault="00C8363C" w:rsidP="00CE6064">
            <w:pPr>
              <w:tabs>
                <w:tab w:val="left" w:pos="720"/>
              </w:tabs>
              <w:rPr>
                <w:rFonts w:ascii="Arial" w:hAnsi="Arial" w:cs="Arial"/>
                <w:sz w:val="24"/>
                <w:szCs w:val="24"/>
              </w:rPr>
            </w:pPr>
            <w:r w:rsidRPr="00980243">
              <w:rPr>
                <w:rFonts w:ascii="Arial" w:hAnsi="Arial" w:cs="Arial"/>
                <w:sz w:val="24"/>
                <w:szCs w:val="24"/>
              </w:rPr>
              <w:t xml:space="preserve">7. </w:t>
            </w:r>
          </w:p>
        </w:tc>
        <w:tc>
          <w:tcPr>
            <w:tcW w:w="2409" w:type="dxa"/>
          </w:tcPr>
          <w:p w:rsidR="008501B6" w:rsidRPr="00980243" w:rsidRDefault="00C8363C" w:rsidP="00CE6064">
            <w:pPr>
              <w:rPr>
                <w:rFonts w:ascii="Arial" w:hAnsi="Arial" w:cs="Arial"/>
                <w:bCs/>
                <w:sz w:val="24"/>
                <w:szCs w:val="24"/>
              </w:rPr>
            </w:pPr>
            <w:r w:rsidRPr="00980243">
              <w:rPr>
                <w:rFonts w:ascii="Arial" w:hAnsi="Arial" w:cs="Arial"/>
                <w:bCs/>
                <w:sz w:val="24"/>
                <w:szCs w:val="24"/>
              </w:rPr>
              <w:t>Odział Celny Port Lotnicz</w:t>
            </w:r>
            <w:r w:rsidR="008501B6" w:rsidRPr="00980243">
              <w:rPr>
                <w:rFonts w:ascii="Arial" w:hAnsi="Arial" w:cs="Arial"/>
                <w:bCs/>
                <w:sz w:val="24"/>
                <w:szCs w:val="24"/>
              </w:rPr>
              <w:t>y Gdańsk – Rębiechowo w</w:t>
            </w:r>
            <w:r w:rsidR="00CE6064" w:rsidRPr="00980243">
              <w:rPr>
                <w:rFonts w:ascii="Arial" w:hAnsi="Arial" w:cs="Arial"/>
                <w:bCs/>
                <w:sz w:val="24"/>
                <w:szCs w:val="24"/>
              </w:rPr>
              <w:t> </w:t>
            </w:r>
            <w:r w:rsidR="008501B6" w:rsidRPr="00980243">
              <w:rPr>
                <w:rFonts w:ascii="Arial" w:hAnsi="Arial" w:cs="Arial"/>
                <w:bCs/>
                <w:sz w:val="24"/>
                <w:szCs w:val="24"/>
              </w:rPr>
              <w:t xml:space="preserve">Gdańsku, </w:t>
            </w:r>
          </w:p>
          <w:p w:rsidR="00C8363C" w:rsidRPr="00980243" w:rsidRDefault="008501B6" w:rsidP="00CE6064">
            <w:pPr>
              <w:rPr>
                <w:rFonts w:ascii="Arial" w:hAnsi="Arial" w:cs="Arial"/>
                <w:bCs/>
                <w:sz w:val="24"/>
                <w:szCs w:val="24"/>
              </w:rPr>
            </w:pPr>
            <w:r w:rsidRPr="00980243">
              <w:rPr>
                <w:rFonts w:ascii="Arial" w:hAnsi="Arial" w:cs="Arial"/>
                <w:bCs/>
                <w:sz w:val="24"/>
                <w:szCs w:val="24"/>
              </w:rPr>
              <w:t>Gdańsk, ul. Słowackiego 200</w:t>
            </w:r>
          </w:p>
        </w:tc>
        <w:tc>
          <w:tcPr>
            <w:tcW w:w="2268" w:type="dxa"/>
          </w:tcPr>
          <w:p w:rsidR="00C8363C" w:rsidRPr="00980243" w:rsidRDefault="00E53401" w:rsidP="00CE6064">
            <w:pPr>
              <w:tabs>
                <w:tab w:val="left" w:pos="720"/>
              </w:tabs>
              <w:rPr>
                <w:rFonts w:ascii="Arial" w:hAnsi="Arial" w:cs="Arial"/>
                <w:sz w:val="24"/>
                <w:szCs w:val="24"/>
              </w:rPr>
            </w:pPr>
            <w:r w:rsidRPr="00980243">
              <w:rPr>
                <w:rFonts w:ascii="Arial" w:hAnsi="Arial" w:cs="Arial"/>
                <w:sz w:val="24"/>
                <w:szCs w:val="24"/>
              </w:rPr>
              <w:t xml:space="preserve">Teren lotniczego przejścia granicznego </w:t>
            </w:r>
            <w:r w:rsidR="007D23F0">
              <w:rPr>
                <w:rFonts w:ascii="Arial" w:hAnsi="Arial" w:cs="Arial"/>
                <w:sz w:val="24"/>
                <w:szCs w:val="24"/>
              </w:rPr>
              <w:br/>
            </w:r>
            <w:r w:rsidRPr="00980243">
              <w:rPr>
                <w:rFonts w:ascii="Arial" w:hAnsi="Arial" w:cs="Arial"/>
                <w:sz w:val="24"/>
                <w:szCs w:val="24"/>
              </w:rPr>
              <w:t xml:space="preserve">w Gdańsku – Rębiechowie określony odrębnymi przepisami. </w:t>
            </w:r>
          </w:p>
        </w:tc>
        <w:tc>
          <w:tcPr>
            <w:tcW w:w="4758" w:type="dxa"/>
          </w:tcPr>
          <w:p w:rsidR="00C8363C" w:rsidRPr="00980243" w:rsidRDefault="00E53401" w:rsidP="00CE6064">
            <w:pPr>
              <w:rPr>
                <w:rFonts w:ascii="Arial" w:hAnsi="Arial" w:cs="Arial"/>
                <w:sz w:val="24"/>
                <w:szCs w:val="24"/>
              </w:rPr>
            </w:pPr>
            <w:r w:rsidRPr="00980243">
              <w:rPr>
                <w:rFonts w:ascii="Arial" w:hAnsi="Arial" w:cs="Arial"/>
                <w:sz w:val="24"/>
                <w:szCs w:val="24"/>
              </w:rPr>
              <w:t>W siedzibie Oddziału</w:t>
            </w:r>
            <w:r w:rsidR="00CE6064" w:rsidRPr="00980243">
              <w:rPr>
                <w:rFonts w:ascii="Arial" w:hAnsi="Arial" w:cs="Arial"/>
                <w:sz w:val="24"/>
                <w:szCs w:val="24"/>
              </w:rPr>
              <w:t>:</w:t>
            </w:r>
            <w:r w:rsidRPr="00980243">
              <w:rPr>
                <w:rFonts w:ascii="Arial" w:hAnsi="Arial" w:cs="Arial"/>
                <w:sz w:val="24"/>
                <w:szCs w:val="24"/>
              </w:rPr>
              <w:t xml:space="preserve"> teren Portu Lotniczego Gdańsk. </w:t>
            </w:r>
          </w:p>
        </w:tc>
      </w:tr>
    </w:tbl>
    <w:p w:rsidR="00796E73" w:rsidRPr="00980243" w:rsidRDefault="00796E73">
      <w:pPr>
        <w:rPr>
          <w:rFonts w:ascii="Arial" w:hAnsi="Arial" w:cs="Arial"/>
          <w:sz w:val="24"/>
          <w:szCs w:val="24"/>
        </w:rPr>
      </w:pPr>
    </w:p>
    <w:p w:rsidR="00293581" w:rsidRPr="00293581" w:rsidRDefault="00293581" w:rsidP="00293581">
      <w:pPr>
        <w:pStyle w:val="Nagwek"/>
        <w:rPr>
          <w:rFonts w:ascii="Arial" w:hAnsi="Arial" w:cs="Arial"/>
        </w:rPr>
      </w:pPr>
      <w:r w:rsidRPr="00293581">
        <w:rPr>
          <w:rFonts w:ascii="Arial" w:hAnsi="Arial" w:cs="Arial"/>
        </w:rPr>
        <w:t xml:space="preserve">Załącznik nr 2 </w:t>
      </w:r>
    </w:p>
    <w:p w:rsidR="00293581" w:rsidRPr="00293581" w:rsidRDefault="00293581" w:rsidP="00293581">
      <w:pPr>
        <w:pStyle w:val="Nagwek"/>
        <w:rPr>
          <w:rFonts w:ascii="Arial" w:hAnsi="Arial" w:cs="Arial"/>
        </w:rPr>
      </w:pPr>
      <w:r w:rsidRPr="00293581">
        <w:rPr>
          <w:rFonts w:ascii="Arial" w:hAnsi="Arial" w:cs="Arial"/>
        </w:rPr>
        <w:t xml:space="preserve">do Regulaminu organizacyjnego </w:t>
      </w:r>
    </w:p>
    <w:p w:rsidR="00293581" w:rsidRPr="00293581" w:rsidRDefault="00293581" w:rsidP="00293581">
      <w:pPr>
        <w:pStyle w:val="Nagwek"/>
        <w:rPr>
          <w:rFonts w:ascii="Arial" w:hAnsi="Arial" w:cs="Arial"/>
        </w:rPr>
      </w:pPr>
      <w:r w:rsidRPr="00293581">
        <w:rPr>
          <w:rFonts w:ascii="Arial" w:hAnsi="Arial" w:cs="Arial"/>
        </w:rPr>
        <w:t>Pomorskiego Urzędu Celno-</w:t>
      </w:r>
    </w:p>
    <w:p w:rsidR="00EC5F00" w:rsidRPr="00980243" w:rsidRDefault="00293581" w:rsidP="00293581">
      <w:pPr>
        <w:rPr>
          <w:rFonts w:ascii="Arial" w:hAnsi="Arial" w:cs="Arial"/>
          <w:sz w:val="24"/>
          <w:szCs w:val="24"/>
        </w:rPr>
      </w:pPr>
      <w:r w:rsidRPr="00293581">
        <w:rPr>
          <w:rFonts w:ascii="Arial" w:hAnsi="Arial" w:cs="Arial"/>
        </w:rPr>
        <w:t>Skarbowego w Gdyni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Strona 2 z 2</w:t>
      </w:r>
    </w:p>
    <w:p w:rsidR="00293581" w:rsidRDefault="00293581">
      <w:pPr>
        <w:rPr>
          <w:rFonts w:ascii="Arial" w:hAnsi="Arial" w:cs="Arial"/>
          <w:sz w:val="24"/>
          <w:szCs w:val="24"/>
        </w:rPr>
      </w:pPr>
    </w:p>
    <w:sectPr w:rsidR="00293581" w:rsidSect="00293581">
      <w:headerReference w:type="first" r:id="rId7"/>
      <w:foot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00F" w:rsidRDefault="0070500F" w:rsidP="007454AE">
      <w:r>
        <w:separator/>
      </w:r>
    </w:p>
  </w:endnote>
  <w:endnote w:type="continuationSeparator" w:id="0">
    <w:p w:rsidR="0070500F" w:rsidRDefault="0070500F" w:rsidP="00745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233388686"/>
      <w:docPartObj>
        <w:docPartGallery w:val="Page Numbers (Bottom of Page)"/>
        <w:docPartUnique/>
      </w:docPartObj>
    </w:sdtPr>
    <w:sdtEndPr/>
    <w:sdtContent>
      <w:sdt>
        <w:sdtPr>
          <w:rPr>
            <w:rFonts w:ascii="Arial" w:hAnsi="Arial" w:cs="Arial"/>
          </w:rPr>
          <w:id w:val="-1705238520"/>
          <w:docPartObj>
            <w:docPartGallery w:val="Page Numbers (Top of Page)"/>
            <w:docPartUnique/>
          </w:docPartObj>
        </w:sdtPr>
        <w:sdtEndPr/>
        <w:sdtContent>
          <w:p w:rsidR="00293581" w:rsidRPr="00293581" w:rsidRDefault="00293581" w:rsidP="00293581">
            <w:pPr>
              <w:pStyle w:val="Stopka"/>
              <w:ind w:left="3252" w:firstLine="4536"/>
              <w:rPr>
                <w:rFonts w:ascii="Arial" w:hAnsi="Arial" w:cs="Arial"/>
              </w:rPr>
            </w:pPr>
            <w:r w:rsidRPr="00293581">
              <w:rPr>
                <w:rFonts w:ascii="Arial" w:hAnsi="Arial" w:cs="Arial"/>
              </w:rPr>
              <w:t xml:space="preserve">Strona </w:t>
            </w:r>
            <w:r w:rsidRPr="00293581">
              <w:rPr>
                <w:rFonts w:ascii="Arial" w:hAnsi="Arial" w:cs="Arial"/>
                <w:bCs/>
              </w:rPr>
              <w:fldChar w:fldCharType="begin"/>
            </w:r>
            <w:r w:rsidRPr="00293581">
              <w:rPr>
                <w:rFonts w:ascii="Arial" w:hAnsi="Arial" w:cs="Arial"/>
                <w:bCs/>
              </w:rPr>
              <w:instrText>PAGE</w:instrText>
            </w:r>
            <w:r w:rsidRPr="00293581">
              <w:rPr>
                <w:rFonts w:ascii="Arial" w:hAnsi="Arial" w:cs="Arial"/>
                <w:bCs/>
              </w:rPr>
              <w:fldChar w:fldCharType="separate"/>
            </w:r>
            <w:r w:rsidR="00180301">
              <w:rPr>
                <w:rFonts w:ascii="Arial" w:hAnsi="Arial" w:cs="Arial"/>
                <w:bCs/>
                <w:noProof/>
              </w:rPr>
              <w:t>1</w:t>
            </w:r>
            <w:r w:rsidRPr="00293581">
              <w:rPr>
                <w:rFonts w:ascii="Arial" w:hAnsi="Arial" w:cs="Arial"/>
                <w:bCs/>
              </w:rPr>
              <w:fldChar w:fldCharType="end"/>
            </w:r>
            <w:r w:rsidRPr="00293581">
              <w:rPr>
                <w:rFonts w:ascii="Arial" w:hAnsi="Arial" w:cs="Arial"/>
              </w:rPr>
              <w:t xml:space="preserve"> z </w:t>
            </w:r>
            <w:r>
              <w:rPr>
                <w:rFonts w:ascii="Arial" w:hAnsi="Arial" w:cs="Arial"/>
              </w:rPr>
              <w:t>2</w:t>
            </w:r>
          </w:p>
        </w:sdtContent>
      </w:sdt>
    </w:sdtContent>
  </w:sdt>
  <w:p w:rsidR="00293581" w:rsidRPr="00293581" w:rsidRDefault="00293581">
    <w:pPr>
      <w:pStyle w:val="Stopka"/>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00F" w:rsidRDefault="0070500F" w:rsidP="007454AE">
      <w:r>
        <w:separator/>
      </w:r>
    </w:p>
  </w:footnote>
  <w:footnote w:type="continuationSeparator" w:id="0">
    <w:p w:rsidR="0070500F" w:rsidRDefault="0070500F" w:rsidP="00745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581" w:rsidRPr="00293581" w:rsidRDefault="00293581" w:rsidP="00293581">
    <w:pPr>
      <w:pStyle w:val="Nagwek"/>
      <w:jc w:val="right"/>
      <w:rPr>
        <w:rFonts w:ascii="Arial" w:hAnsi="Arial" w:cs="Arial"/>
      </w:rPr>
    </w:pPr>
    <w:r w:rsidRPr="00293581">
      <w:rPr>
        <w:rFonts w:ascii="Arial" w:hAnsi="Arial" w:cs="Arial"/>
      </w:rPr>
      <w:t xml:space="preserve">Załącznik nr 2 </w:t>
    </w:r>
  </w:p>
  <w:p w:rsidR="00293581" w:rsidRPr="00293581" w:rsidRDefault="00293581" w:rsidP="00293581">
    <w:pPr>
      <w:pStyle w:val="Nagwek"/>
      <w:jc w:val="right"/>
      <w:rPr>
        <w:rFonts w:ascii="Arial" w:hAnsi="Arial" w:cs="Arial"/>
      </w:rPr>
    </w:pPr>
    <w:r w:rsidRPr="00293581">
      <w:rPr>
        <w:rFonts w:ascii="Arial" w:hAnsi="Arial" w:cs="Arial"/>
      </w:rPr>
      <w:t xml:space="preserve">do Regulaminu organizacyjnego </w:t>
    </w:r>
  </w:p>
  <w:p w:rsidR="00293581" w:rsidRPr="00293581" w:rsidRDefault="00293581" w:rsidP="00293581">
    <w:pPr>
      <w:pStyle w:val="Nagwek"/>
      <w:jc w:val="right"/>
      <w:rPr>
        <w:rFonts w:ascii="Arial" w:hAnsi="Arial" w:cs="Arial"/>
      </w:rPr>
    </w:pPr>
    <w:r w:rsidRPr="00293581">
      <w:rPr>
        <w:rFonts w:ascii="Arial" w:hAnsi="Arial" w:cs="Arial"/>
      </w:rPr>
      <w:t>Pomorskiego Urzędu Celno-</w:t>
    </w:r>
  </w:p>
  <w:p w:rsidR="00293581" w:rsidRPr="00293581" w:rsidRDefault="00293581" w:rsidP="00293581">
    <w:pPr>
      <w:pStyle w:val="Nagwek"/>
      <w:jc w:val="right"/>
      <w:rPr>
        <w:rFonts w:ascii="Arial" w:hAnsi="Arial" w:cs="Arial"/>
      </w:rPr>
    </w:pPr>
    <w:r w:rsidRPr="00293581">
      <w:rPr>
        <w:rFonts w:ascii="Arial" w:hAnsi="Arial" w:cs="Arial"/>
      </w:rPr>
      <w:t>Skarbowego w Gdyni</w:t>
    </w:r>
  </w:p>
  <w:p w:rsidR="00293581" w:rsidRDefault="00293581" w:rsidP="00293581">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A472D"/>
    <w:multiLevelType w:val="hybridMultilevel"/>
    <w:tmpl w:val="2970327E"/>
    <w:lvl w:ilvl="0" w:tplc="689EE5CA">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defaultTabStop w:val="708"/>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7DA"/>
    <w:rsid w:val="00023619"/>
    <w:rsid w:val="0004115B"/>
    <w:rsid w:val="00063C6C"/>
    <w:rsid w:val="000B2938"/>
    <w:rsid w:val="000B4FEA"/>
    <w:rsid w:val="000D412D"/>
    <w:rsid w:val="001113A3"/>
    <w:rsid w:val="00180301"/>
    <w:rsid w:val="001B6C26"/>
    <w:rsid w:val="002428F2"/>
    <w:rsid w:val="00293581"/>
    <w:rsid w:val="002F1079"/>
    <w:rsid w:val="003B73F2"/>
    <w:rsid w:val="003D5AB2"/>
    <w:rsid w:val="003E11A3"/>
    <w:rsid w:val="003E48C0"/>
    <w:rsid w:val="004228C2"/>
    <w:rsid w:val="00425797"/>
    <w:rsid w:val="004771F5"/>
    <w:rsid w:val="004E08B0"/>
    <w:rsid w:val="004E3ECA"/>
    <w:rsid w:val="00512C2A"/>
    <w:rsid w:val="00535D26"/>
    <w:rsid w:val="005615E4"/>
    <w:rsid w:val="005668DC"/>
    <w:rsid w:val="00585B69"/>
    <w:rsid w:val="0059247A"/>
    <w:rsid w:val="005A5154"/>
    <w:rsid w:val="00627E49"/>
    <w:rsid w:val="006A4B6E"/>
    <w:rsid w:val="006F6164"/>
    <w:rsid w:val="0070500F"/>
    <w:rsid w:val="00706AD9"/>
    <w:rsid w:val="00723CBB"/>
    <w:rsid w:val="0072664F"/>
    <w:rsid w:val="00734777"/>
    <w:rsid w:val="00744C09"/>
    <w:rsid w:val="007454AE"/>
    <w:rsid w:val="007632A6"/>
    <w:rsid w:val="00796E73"/>
    <w:rsid w:val="007A464E"/>
    <w:rsid w:val="007B3BA9"/>
    <w:rsid w:val="007C11CA"/>
    <w:rsid w:val="007D23F0"/>
    <w:rsid w:val="007D55AE"/>
    <w:rsid w:val="00836AEB"/>
    <w:rsid w:val="008431DB"/>
    <w:rsid w:val="008501B6"/>
    <w:rsid w:val="008632EB"/>
    <w:rsid w:val="00980243"/>
    <w:rsid w:val="00A167DA"/>
    <w:rsid w:val="00A17595"/>
    <w:rsid w:val="00A46368"/>
    <w:rsid w:val="00A52D87"/>
    <w:rsid w:val="00AA0720"/>
    <w:rsid w:val="00AA4FB8"/>
    <w:rsid w:val="00AA6BA4"/>
    <w:rsid w:val="00B25E1D"/>
    <w:rsid w:val="00B72BAE"/>
    <w:rsid w:val="00B84C0B"/>
    <w:rsid w:val="00BA232F"/>
    <w:rsid w:val="00BF2E5C"/>
    <w:rsid w:val="00C370DC"/>
    <w:rsid w:val="00C423EC"/>
    <w:rsid w:val="00C753CC"/>
    <w:rsid w:val="00C8363C"/>
    <w:rsid w:val="00CB588E"/>
    <w:rsid w:val="00CE3400"/>
    <w:rsid w:val="00CE6064"/>
    <w:rsid w:val="00D15FFF"/>
    <w:rsid w:val="00DC468A"/>
    <w:rsid w:val="00DD1BA8"/>
    <w:rsid w:val="00DF4551"/>
    <w:rsid w:val="00E53401"/>
    <w:rsid w:val="00E57EEA"/>
    <w:rsid w:val="00E94BF7"/>
    <w:rsid w:val="00EC5F00"/>
    <w:rsid w:val="00EC6E23"/>
    <w:rsid w:val="00F836E7"/>
    <w:rsid w:val="00FA159A"/>
    <w:rsid w:val="00FA29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053D9037-9A08-4BA0-B13F-B190C0E5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454AE"/>
    <w:pPr>
      <w:tabs>
        <w:tab w:val="center" w:pos="4536"/>
        <w:tab w:val="right" w:pos="9072"/>
      </w:tabs>
    </w:pPr>
  </w:style>
  <w:style w:type="character" w:customStyle="1" w:styleId="NagwekZnak">
    <w:name w:val="Nagłówek Znak"/>
    <w:basedOn w:val="Domylnaczcionkaakapitu"/>
    <w:link w:val="Nagwek"/>
    <w:uiPriority w:val="99"/>
    <w:rsid w:val="007454AE"/>
  </w:style>
  <w:style w:type="paragraph" w:styleId="Stopka">
    <w:name w:val="footer"/>
    <w:basedOn w:val="Normalny"/>
    <w:link w:val="StopkaZnak"/>
    <w:uiPriority w:val="99"/>
    <w:unhideWhenUsed/>
    <w:rsid w:val="007454AE"/>
    <w:pPr>
      <w:tabs>
        <w:tab w:val="center" w:pos="4536"/>
        <w:tab w:val="right" w:pos="9072"/>
      </w:tabs>
    </w:pPr>
  </w:style>
  <w:style w:type="character" w:customStyle="1" w:styleId="StopkaZnak">
    <w:name w:val="Stopka Znak"/>
    <w:basedOn w:val="Domylnaczcionkaakapitu"/>
    <w:link w:val="Stopka"/>
    <w:uiPriority w:val="99"/>
    <w:rsid w:val="007454AE"/>
  </w:style>
  <w:style w:type="paragraph" w:styleId="Tekstdymka">
    <w:name w:val="Balloon Text"/>
    <w:basedOn w:val="Normalny"/>
    <w:link w:val="TekstdymkaZnak"/>
    <w:uiPriority w:val="99"/>
    <w:semiHidden/>
    <w:unhideWhenUsed/>
    <w:rsid w:val="007454AE"/>
    <w:rPr>
      <w:rFonts w:ascii="Tahoma" w:hAnsi="Tahoma" w:cs="Tahoma"/>
      <w:sz w:val="16"/>
      <w:szCs w:val="16"/>
    </w:rPr>
  </w:style>
  <w:style w:type="character" w:customStyle="1" w:styleId="TekstdymkaZnak">
    <w:name w:val="Tekst dymka Znak"/>
    <w:link w:val="Tekstdymka"/>
    <w:uiPriority w:val="99"/>
    <w:semiHidden/>
    <w:rsid w:val="007454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75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500</Words>
  <Characters>3450</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Załącznik nr 1 do Decyzji nr     Naczelnika Urzędu Celnego w Gdańsku</vt:lpstr>
    </vt:vector>
  </TitlesOfParts>
  <Company>IC w Gdyni</Company>
  <LinksUpToDate>false</LinksUpToDate>
  <CharactersWithSpaces>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Decyzji nr     Naczelnika Urzędu Celnego w Gdańsku</dc:title>
  <dc:subject/>
  <dc:creator>kotwasa</dc:creator>
  <cp:keywords/>
  <cp:lastModifiedBy>Wirska Beata</cp:lastModifiedBy>
  <cp:revision>5</cp:revision>
  <cp:lastPrinted>2022-05-06T08:43:00Z</cp:lastPrinted>
  <dcterms:created xsi:type="dcterms:W3CDTF">2022-05-05T13:46:00Z</dcterms:created>
  <dcterms:modified xsi:type="dcterms:W3CDTF">2022-05-06T08:43:00Z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MF\dgmq;Owczarek Dorota</vt:lpwstr>
  </property>
  <property fmtid="{D5CDD505-2E9C-101B-9397-08002B2CF9AE}" pid="4" name="MFClassificationDate">
    <vt:lpwstr>2022-02-22T09:14:16.2756476+01:00</vt:lpwstr>
  </property>
  <property fmtid="{D5CDD505-2E9C-101B-9397-08002B2CF9AE}" pid="5" name="MFClassifiedBySID">
    <vt:lpwstr>MF\S-1-5-21-1525952054-1005573771-2909822258-132188</vt:lpwstr>
  </property>
  <property fmtid="{D5CDD505-2E9C-101B-9397-08002B2CF9AE}" pid="6" name="MFGRNItemId">
    <vt:lpwstr>GRN-cf88d9a5-47b4-4fbb-983c-7820510dbdde</vt:lpwstr>
  </property>
  <property fmtid="{D5CDD505-2E9C-101B-9397-08002B2CF9AE}" pid="7" name="MFHash">
    <vt:lpwstr>nEP0L2kO8vkOMRPqqfzvXcu9kKiwDt8HPUjmEzXrgdE=</vt:lpwstr>
  </property>
  <property fmtid="{D5CDD505-2E9C-101B-9397-08002B2CF9AE}" pid="8" name="DLPManualFileClassification">
    <vt:lpwstr>{5fdfc941-3fcf-4a5b-87be-4848800d39d0}</vt:lpwstr>
  </property>
  <property fmtid="{D5CDD505-2E9C-101B-9397-08002B2CF9AE}" pid="9" name="MFRefresh">
    <vt:lpwstr>False</vt:lpwstr>
  </property>
</Properties>
</file>