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4A4" w:rsidRDefault="00275E72" w:rsidP="005324A4">
      <w:pPr>
        <w:pStyle w:val="Stopka"/>
        <w:tabs>
          <w:tab w:val="clear" w:pos="9406"/>
          <w:tab w:val="right" w:pos="9923"/>
        </w:tabs>
        <w:ind w:right="360" w:firstLine="4320"/>
        <w:jc w:val="right"/>
        <w:rPr>
          <w:rFonts w:ascii="Arial" w:hAnsi="Arial" w:cs="Arial"/>
        </w:rPr>
      </w:pPr>
      <w:r w:rsidRPr="003E79EF">
        <w:rPr>
          <w:noProof/>
          <w:lang w:eastAsia="pl-PL"/>
        </w:rPr>
        <w:drawing>
          <wp:anchor distT="0" distB="0" distL="0" distR="0" simplePos="0" relativeHeight="6" behindDoc="1" locked="0" layoutInCell="0" allowOverlap="1" wp14:anchorId="57A10861" wp14:editId="57CB5843">
            <wp:simplePos x="0" y="0"/>
            <wp:positionH relativeFrom="column">
              <wp:posOffset>260985</wp:posOffset>
            </wp:positionH>
            <wp:positionV relativeFrom="paragraph">
              <wp:posOffset>-501015</wp:posOffset>
            </wp:positionV>
            <wp:extent cx="2076450" cy="1390650"/>
            <wp:effectExtent l="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E79EF">
        <w:rPr>
          <w:noProof/>
          <w:lang w:eastAsia="pl-PL"/>
        </w:rPr>
        <w:drawing>
          <wp:anchor distT="0" distB="0" distL="0" distR="0" simplePos="0" relativeHeight="7" behindDoc="1" locked="0" layoutInCell="0" allowOverlap="1" wp14:anchorId="2F05F92D" wp14:editId="13351056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862965" cy="10688955"/>
            <wp:effectExtent l="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D81" w:rsidRPr="005324A4">
        <w:rPr>
          <w:rFonts w:ascii="Arial" w:hAnsi="Arial" w:cs="Arial"/>
        </w:rPr>
        <w:t xml:space="preserve">Załącznik do zarządzenia nr </w:t>
      </w:r>
      <w:r w:rsidR="005324A4">
        <w:rPr>
          <w:rFonts w:ascii="Arial" w:hAnsi="Arial" w:cs="Arial"/>
        </w:rPr>
        <w:t>38/</w:t>
      </w:r>
      <w:r w:rsidR="008C5D81" w:rsidRPr="005324A4">
        <w:rPr>
          <w:rFonts w:ascii="Arial" w:hAnsi="Arial" w:cs="Arial"/>
        </w:rPr>
        <w:t>2023</w:t>
      </w:r>
    </w:p>
    <w:p w:rsidR="005324A4" w:rsidRDefault="005324A4" w:rsidP="005324A4">
      <w:pPr>
        <w:pStyle w:val="Stopka"/>
        <w:tabs>
          <w:tab w:val="clear" w:pos="9406"/>
          <w:tab w:val="right" w:pos="9923"/>
        </w:tabs>
        <w:ind w:right="360" w:firstLine="43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5D81" w:rsidRPr="005324A4">
        <w:rPr>
          <w:rFonts w:ascii="Arial" w:hAnsi="Arial" w:cs="Arial"/>
        </w:rPr>
        <w:t>Dyrektora Izby Administracji Skarbowej w Gdańsku</w:t>
      </w:r>
    </w:p>
    <w:p w:rsidR="006C1406" w:rsidRPr="005324A4" w:rsidRDefault="008C5D81" w:rsidP="005324A4">
      <w:pPr>
        <w:pStyle w:val="Stopka"/>
        <w:tabs>
          <w:tab w:val="clear" w:pos="9406"/>
          <w:tab w:val="right" w:pos="9923"/>
        </w:tabs>
        <w:ind w:right="360" w:firstLine="4320"/>
        <w:jc w:val="right"/>
        <w:rPr>
          <w:rFonts w:ascii="Arial" w:hAnsi="Arial" w:cs="Arial"/>
        </w:rPr>
      </w:pPr>
      <w:r w:rsidRPr="005324A4">
        <w:rPr>
          <w:rStyle w:val="Domylnaczcionkaakapitu12"/>
          <w:rFonts w:ascii="Arial" w:hAnsi="Arial" w:cs="Arial"/>
        </w:rPr>
        <w:t xml:space="preserve">z </w:t>
      </w:r>
      <w:r w:rsidR="005324A4" w:rsidRPr="005324A4">
        <w:rPr>
          <w:rStyle w:val="Domylnaczcionkaakapitu12"/>
          <w:rFonts w:ascii="Arial" w:hAnsi="Arial" w:cs="Arial"/>
        </w:rPr>
        <w:t xml:space="preserve">dnia 24 </w:t>
      </w:r>
      <w:r w:rsidRPr="005324A4">
        <w:rPr>
          <w:rStyle w:val="Domylnaczcionkaakapitu12"/>
          <w:rFonts w:ascii="Arial" w:hAnsi="Arial" w:cs="Arial"/>
        </w:rPr>
        <w:t>kwietnia 2023 roku</w:t>
      </w:r>
    </w:p>
    <w:p w:rsidR="006C1406" w:rsidRPr="003E79EF" w:rsidRDefault="005E063C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</w:rPr>
      </w:pPr>
      <w:r w:rsidRPr="003E79EF">
        <w:rPr>
          <w:noProof/>
          <w:lang w:eastAsia="pl-PL"/>
        </w:rPr>
        <mc:AlternateContent>
          <mc:Choice Requires="wps">
            <w:drawing>
              <wp:anchor distT="0" distB="0" distL="635" distR="1905" simplePos="0" relativeHeight="8" behindDoc="0" locked="0" layoutInCell="0" allowOverlap="1" wp14:anchorId="3FDE8AAD" wp14:editId="577AF81F">
                <wp:simplePos x="0" y="0"/>
                <wp:positionH relativeFrom="page">
                  <wp:posOffset>1285874</wp:posOffset>
                </wp:positionH>
                <wp:positionV relativeFrom="page">
                  <wp:posOffset>2009775</wp:posOffset>
                </wp:positionV>
                <wp:extent cx="3114675" cy="981075"/>
                <wp:effectExtent l="0" t="0" r="9525" b="952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6D58" w:rsidRDefault="00F86D58">
                            <w:pPr>
                              <w:pStyle w:val="Tekstpodstawowywcity22"/>
                              <w:tabs>
                                <w:tab w:val="left" w:pos="360"/>
                              </w:tabs>
                              <w:spacing w:line="240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644BA" w:rsidRDefault="005E063C" w:rsidP="00D644BA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ind w:firstLine="127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Dyrektor</w:t>
                            </w:r>
                          </w:p>
                          <w:p w:rsidR="005E063C" w:rsidRPr="00630F88" w:rsidRDefault="005E063C" w:rsidP="00D644BA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Izby Administracji Skarbowej</w:t>
                            </w:r>
                            <w:r w:rsidR="00D644BA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 xml:space="preserve">w Gdańsku </w:t>
                            </w:r>
                          </w:p>
                          <w:p w:rsidR="005E063C" w:rsidRPr="00630F88" w:rsidRDefault="005E063C" w:rsidP="005E063C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Barbara Bętkowska-Cela</w:t>
                            </w:r>
                          </w:p>
                          <w:p w:rsidR="005E063C" w:rsidRPr="0085493B" w:rsidRDefault="005E063C" w:rsidP="005E06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8AAD" id="Text Box 6" o:spid="_x0000_s1026" style="position:absolute;margin-left:101.25pt;margin-top:158.25pt;width:245.25pt;height:77.25pt;z-index:8;visibility:visible;mso-wrap-style:square;mso-width-percent:0;mso-height-percent:0;mso-wrap-distance-left:.05pt;mso-wrap-distance-top:0;mso-wrap-distance-right:.1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" o:allowincell="f" stroked="f" strokeweight="0">
                <v:textbox inset="0,0,0,0">
                  <w:txbxContent>
                    <w:p w:rsidR="00F86D58" w:rsidRDefault="00F86D58">
                      <w:pPr>
                        <w:pStyle w:val="Tekstpodstawowywcity22"/>
                        <w:tabs>
                          <w:tab w:val="left" w:pos="360"/>
                        </w:tabs>
                        <w:spacing w:line="240" w:lineRule="auto"/>
                        <w:ind w:left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644BA" w:rsidRDefault="005E063C" w:rsidP="00D644BA">
                      <w:pPr>
                        <w:tabs>
                          <w:tab w:val="left" w:pos="6817"/>
                        </w:tabs>
                        <w:spacing w:after="0" w:line="240" w:lineRule="auto"/>
                        <w:ind w:firstLine="1276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>Dyrektor</w:t>
                      </w:r>
                    </w:p>
                    <w:p w:rsidR="005E063C" w:rsidRPr="00630F88" w:rsidRDefault="005E063C" w:rsidP="00D644BA">
                      <w:pPr>
                        <w:tabs>
                          <w:tab w:val="left" w:pos="6817"/>
                        </w:tabs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>Izby Administracji Skarbowej</w:t>
                      </w:r>
                      <w:r w:rsidR="00D644BA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30F88">
                        <w:rPr>
                          <w:rFonts w:ascii="Arial" w:hAnsi="Arial" w:cs="Arial"/>
                          <w:bCs/>
                        </w:rPr>
                        <w:t xml:space="preserve">w Gdańsku </w:t>
                      </w:r>
                    </w:p>
                    <w:p w:rsidR="005E063C" w:rsidRPr="00630F88" w:rsidRDefault="005E063C" w:rsidP="005E063C">
                      <w:pPr>
                        <w:tabs>
                          <w:tab w:val="left" w:pos="6817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Barbara Bętkowska-Cela</w:t>
                      </w:r>
                    </w:p>
                    <w:p w:rsidR="005E063C" w:rsidRPr="0085493B" w:rsidRDefault="005E063C" w:rsidP="005E063C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5E72" w:rsidRPr="003E79EF">
        <w:rPr>
          <w:noProof/>
          <w:lang w:eastAsia="pl-PL"/>
        </w:rPr>
        <mc:AlternateContent>
          <mc:Choice Requires="wps">
            <w:drawing>
              <wp:anchor distT="0" distB="3175" distL="0" distR="3810" simplePos="0" relativeHeight="2" behindDoc="0" locked="0" layoutInCell="0" allowOverlap="1" wp14:anchorId="5AE66DA0" wp14:editId="550870DC">
                <wp:simplePos x="0" y="0"/>
                <wp:positionH relativeFrom="page">
                  <wp:posOffset>1548765</wp:posOffset>
                </wp:positionH>
                <wp:positionV relativeFrom="page">
                  <wp:posOffset>1762125</wp:posOffset>
                </wp:positionV>
                <wp:extent cx="1714500" cy="748665"/>
                <wp:effectExtent l="0" t="635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7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6D58" w:rsidRPr="005324A4" w:rsidRDefault="005324A4" w:rsidP="005324A4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66DA0" id="Text Box 2" o:spid="_x0000_s1027" style="position:absolute;margin-left:121.95pt;margin-top:138.75pt;width:135pt;height:58.95pt;z-index:2;visibility:visible;mso-wrap-style:square;mso-wrap-distance-left:0;mso-wrap-distance-top:0;mso-wrap-distance-right:.3pt;mso-wrap-distance-bottom:.2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" o:allowincell="f" stroked="f" strokeweight="0">
                <v:textbox inset="0,0,0,0">
                  <w:txbxContent>
                    <w:p w:rsidR="00F86D58" w:rsidRPr="005324A4" w:rsidRDefault="005324A4" w:rsidP="005324A4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5E72" w:rsidRPr="003E79EF">
        <w:rPr>
          <w:rFonts w:ascii="Arial" w:hAnsi="Arial" w:cs="Arial"/>
        </w:rPr>
        <w:br/>
      </w:r>
      <w:r w:rsidR="00275E72" w:rsidRPr="003E79EF">
        <w:rPr>
          <w:rFonts w:ascii="Arial" w:hAnsi="Arial" w:cs="Arial"/>
        </w:rPr>
        <w:tab/>
      </w:r>
      <w:r w:rsidR="00275E72" w:rsidRPr="003E79EF">
        <w:tab/>
      </w:r>
    </w:p>
    <w:p w:rsidR="006C1406" w:rsidRPr="003E79EF" w:rsidRDefault="00275E72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</w:rPr>
      </w:pPr>
      <w:r w:rsidRPr="003E79EF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5E0D940" wp14:editId="3DFB2E56">
                <wp:simplePos x="0" y="0"/>
                <wp:positionH relativeFrom="column">
                  <wp:posOffset>828675</wp:posOffset>
                </wp:positionH>
                <wp:positionV relativeFrom="paragraph">
                  <wp:posOffset>434975</wp:posOffset>
                </wp:positionV>
                <wp:extent cx="5071745" cy="7293610"/>
                <wp:effectExtent l="0" t="0" r="0" b="0"/>
                <wp:wrapSquare wrapText="bothSides"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680" cy="72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widowControl w:val="0"/>
                              <w:tabs>
                                <w:tab w:val="left" w:pos="851"/>
                              </w:tabs>
                              <w:spacing w:line="24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F86D58" w:rsidRDefault="00F86D58">
                            <w:pPr>
                              <w:pStyle w:val="Zawartoramki"/>
                              <w:widowControl w:val="0"/>
                              <w:tabs>
                                <w:tab w:val="left" w:pos="852"/>
                              </w:tabs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URZĘDU SKARBOWEGO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SŁUPSKU</w:t>
                            </w: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F86D58" w:rsidRDefault="00F86D58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MAJ 2023 roku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0D940" id="Text Box 3" o:spid="_x0000_s1028" style="position:absolute;left:0;text-align:left;margin-left:65.25pt;margin-top:34.25pt;width:399.35pt;height:574.3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" o:allowincell="f" stroked="f" strokeweight="0">
                <v:textbox inset="0,0,0,0">
                  <w:txbxContent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widowControl w:val="0"/>
                        <w:tabs>
                          <w:tab w:val="left" w:pos="851"/>
                        </w:tabs>
                        <w:spacing w:line="240" w:lineRule="auto"/>
                        <w:ind w:left="425" w:hanging="425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F86D58" w:rsidRDefault="00F86D58">
                      <w:pPr>
                        <w:pStyle w:val="Zawartoramki"/>
                        <w:widowControl w:val="0"/>
                        <w:tabs>
                          <w:tab w:val="left" w:pos="852"/>
                        </w:tabs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URZĘDU SKARBOWEGO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SŁUPSKU</w:t>
                      </w: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F86D58" w:rsidRDefault="00F86D58">
                      <w:pPr>
                        <w:pStyle w:val="Zawartoramki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MAJ 2023 roku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E79EF">
        <w:rPr>
          <w:rFonts w:ascii="Arial" w:hAnsi="Arial" w:cs="Arial"/>
        </w:rPr>
        <w:br/>
      </w:r>
      <w:r w:rsidRPr="003E79EF">
        <w:rPr>
          <w:rFonts w:ascii="Arial" w:hAnsi="Arial" w:cs="Arial"/>
        </w:rPr>
        <w:tab/>
      </w:r>
      <w:r w:rsidRPr="003E79EF">
        <w:tab/>
      </w:r>
      <w:r w:rsidRPr="003E79EF">
        <w:br w:type="page"/>
      </w:r>
    </w:p>
    <w:p w:rsidR="00325E4C" w:rsidRDefault="00325E4C">
      <w:pPr>
        <w:pStyle w:val="Tytu"/>
        <w:widowControl w:val="0"/>
        <w:spacing w:before="0" w:after="80" w:line="276" w:lineRule="auto"/>
        <w:rPr>
          <w:rFonts w:ascii="Arial" w:hAnsi="Arial" w:cs="Arial"/>
          <w:sz w:val="24"/>
          <w:szCs w:val="24"/>
        </w:rPr>
      </w:pPr>
    </w:p>
    <w:p w:rsidR="006C1406" w:rsidRDefault="00275E72">
      <w:pPr>
        <w:pStyle w:val="Tytu"/>
        <w:widowControl w:val="0"/>
        <w:spacing w:before="0" w:after="80" w:line="276" w:lineRule="auto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Spis treści</w:t>
      </w:r>
    </w:p>
    <w:p w:rsidR="00325E4C" w:rsidRPr="00325E4C" w:rsidRDefault="00325E4C" w:rsidP="00325E4C"/>
    <w:p w:rsidR="006C1406" w:rsidRPr="003E79EF" w:rsidRDefault="00275E72">
      <w:pPr>
        <w:widowControl w:val="0"/>
        <w:tabs>
          <w:tab w:val="left" w:pos="2978"/>
        </w:tabs>
        <w:suppressAutoHyphens w:val="0"/>
        <w:spacing w:after="0" w:line="360" w:lineRule="auto"/>
        <w:ind w:left="1418" w:hanging="1418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1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 xml:space="preserve">Postanowienia ogólne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 xml:space="preserve">  4</w:t>
      </w:r>
    </w:p>
    <w:p w:rsidR="006C1406" w:rsidRPr="003E79EF" w:rsidRDefault="00275E72">
      <w:pPr>
        <w:widowControl w:val="0"/>
        <w:tabs>
          <w:tab w:val="left" w:pos="2836"/>
        </w:tabs>
        <w:suppressAutoHyphens w:val="0"/>
        <w:spacing w:after="0" w:line="360" w:lineRule="auto"/>
        <w:ind w:left="1418" w:hanging="1418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2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 xml:space="preserve">Naczelnik Urzędu </w:t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Cs/>
          <w:sz w:val="24"/>
          <w:szCs w:val="24"/>
        </w:rPr>
        <w:tab/>
        <w:t xml:space="preserve">  5</w:t>
      </w:r>
    </w:p>
    <w:p w:rsidR="006C1406" w:rsidRPr="003E79EF" w:rsidRDefault="00275E72">
      <w:pPr>
        <w:widowControl w:val="0"/>
        <w:tabs>
          <w:tab w:val="left" w:pos="2836"/>
        </w:tabs>
        <w:suppressAutoHyphens w:val="0"/>
        <w:spacing w:after="0" w:line="360" w:lineRule="auto"/>
        <w:ind w:left="1418" w:hanging="1418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3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>Struktura organizacyjna Urzędu Skarbowego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 xml:space="preserve">  8</w:t>
      </w:r>
    </w:p>
    <w:p w:rsidR="006C1406" w:rsidRPr="003E79EF" w:rsidRDefault="00275E72">
      <w:pPr>
        <w:widowControl w:val="0"/>
        <w:tabs>
          <w:tab w:val="left" w:pos="2836"/>
        </w:tabs>
        <w:suppressAutoHyphens w:val="0"/>
        <w:spacing w:after="0" w:line="360" w:lineRule="auto"/>
        <w:ind w:left="1418" w:hanging="1418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Rozdział 4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>Zadania komórek organizacyjnych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 xml:space="preserve">  9</w:t>
      </w:r>
    </w:p>
    <w:p w:rsidR="006C1406" w:rsidRPr="003E79EF" w:rsidRDefault="00275E72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993" w:firstLine="0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Pion Wsparcia (SNUW)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10</w:t>
      </w:r>
    </w:p>
    <w:p w:rsidR="006C1406" w:rsidRPr="003E79EF" w:rsidRDefault="00275E72">
      <w:pPr>
        <w:widowControl w:val="0"/>
        <w:tabs>
          <w:tab w:val="left" w:pos="2552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Referat Wsparcia (SWW)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10</w:t>
      </w:r>
    </w:p>
    <w:p w:rsidR="006C1406" w:rsidRPr="003E79EF" w:rsidRDefault="00275E72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993" w:firstLine="0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Pion Obsługi Podatnika (SZNO)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11</w:t>
      </w:r>
    </w:p>
    <w:p w:rsidR="006C1406" w:rsidRPr="003E79EF" w:rsidRDefault="00275E72">
      <w:pPr>
        <w:widowControl w:val="0"/>
        <w:numPr>
          <w:ilvl w:val="0"/>
          <w:numId w:val="20"/>
        </w:numPr>
        <w:tabs>
          <w:tab w:val="left" w:pos="1843"/>
          <w:tab w:val="left" w:pos="3981"/>
        </w:tabs>
        <w:suppressAutoHyphens w:val="0"/>
        <w:spacing w:after="0" w:line="360" w:lineRule="auto"/>
        <w:ind w:left="1843" w:hanging="425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Obsługi Bieżącej (SOB1)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11</w:t>
      </w:r>
    </w:p>
    <w:p w:rsidR="006C1406" w:rsidRPr="003E79EF" w:rsidRDefault="00275E72">
      <w:pPr>
        <w:widowControl w:val="0"/>
        <w:numPr>
          <w:ilvl w:val="0"/>
          <w:numId w:val="20"/>
        </w:numPr>
        <w:tabs>
          <w:tab w:val="left" w:pos="1843"/>
          <w:tab w:val="left" w:pos="3981"/>
        </w:tabs>
        <w:suppressAutoHyphens w:val="0"/>
        <w:spacing w:after="0" w:line="360" w:lineRule="auto"/>
        <w:ind w:left="1843" w:hanging="425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Dział Przetwarzania Danych (SOB2)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12</w:t>
      </w:r>
    </w:p>
    <w:p w:rsidR="006C1406" w:rsidRPr="003E79EF" w:rsidRDefault="00275E72" w:rsidP="008C5D81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993" w:firstLine="0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Pion Orzecznictwa (SZNP)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</w:t>
      </w:r>
      <w:r w:rsidR="00CA4599">
        <w:rPr>
          <w:rStyle w:val="Domylnaczcionkaakapitu12"/>
          <w:rFonts w:ascii="Arial" w:hAnsi="Arial" w:cs="Arial"/>
          <w:sz w:val="24"/>
          <w:szCs w:val="24"/>
        </w:rPr>
        <w:t>2</w:t>
      </w:r>
    </w:p>
    <w:p w:rsidR="006C1406" w:rsidRPr="003E79EF" w:rsidRDefault="00275E72">
      <w:pPr>
        <w:widowControl w:val="0"/>
        <w:numPr>
          <w:ilvl w:val="0"/>
          <w:numId w:val="33"/>
        </w:numPr>
        <w:tabs>
          <w:tab w:val="left" w:pos="1843"/>
          <w:tab w:val="left" w:pos="3981"/>
        </w:tabs>
        <w:suppressAutoHyphens w:val="0"/>
        <w:spacing w:after="0" w:line="360" w:lineRule="auto"/>
        <w:ind w:left="1843" w:hanging="425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Dział Podatków Dochodowych i Podatku od Towarów i Usług (SPV) </w:t>
      </w:r>
      <w:r w:rsidRPr="003E79EF">
        <w:rPr>
          <w:rFonts w:ascii="Arial" w:hAnsi="Arial" w:cs="Arial"/>
          <w:sz w:val="24"/>
          <w:szCs w:val="24"/>
        </w:rPr>
        <w:tab/>
        <w:t>1</w:t>
      </w:r>
      <w:r w:rsidR="00CA4599">
        <w:rPr>
          <w:rFonts w:ascii="Arial" w:hAnsi="Arial" w:cs="Arial"/>
          <w:sz w:val="24"/>
          <w:szCs w:val="24"/>
        </w:rPr>
        <w:t>2</w:t>
      </w:r>
    </w:p>
    <w:p w:rsidR="006C1406" w:rsidRPr="003E79EF" w:rsidRDefault="00275E72">
      <w:pPr>
        <w:widowControl w:val="0"/>
        <w:numPr>
          <w:ilvl w:val="0"/>
          <w:numId w:val="33"/>
        </w:numPr>
        <w:tabs>
          <w:tab w:val="left" w:pos="1843"/>
          <w:tab w:val="left" w:pos="3981"/>
        </w:tabs>
        <w:suppressAutoHyphens w:val="0"/>
        <w:spacing w:after="0" w:line="360" w:lineRule="auto"/>
        <w:ind w:left="1985" w:hanging="567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Referat Podatków Majątkowych i Sektorowych (SPM)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</w:t>
      </w:r>
      <w:r w:rsidR="00A63AAD" w:rsidRPr="003E79EF">
        <w:rPr>
          <w:rFonts w:ascii="Arial" w:hAnsi="Arial" w:cs="Arial"/>
          <w:sz w:val="24"/>
          <w:szCs w:val="24"/>
        </w:rPr>
        <w:t>3</w:t>
      </w:r>
    </w:p>
    <w:p w:rsidR="006C1406" w:rsidRPr="003E79EF" w:rsidRDefault="00275E72">
      <w:pPr>
        <w:widowControl w:val="0"/>
        <w:numPr>
          <w:ilvl w:val="0"/>
          <w:numId w:val="33"/>
        </w:numPr>
        <w:tabs>
          <w:tab w:val="left" w:pos="1843"/>
          <w:tab w:val="left" w:pos="3981"/>
        </w:tabs>
        <w:suppressAutoHyphens w:val="0"/>
        <w:spacing w:after="0" w:line="360" w:lineRule="auto"/>
        <w:ind w:left="1985" w:hanging="567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Referat Podatku Akcyzowego i Podatku od Gier (SPA)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</w:t>
      </w:r>
      <w:r w:rsidR="00CA4599">
        <w:rPr>
          <w:rFonts w:ascii="Arial" w:hAnsi="Arial" w:cs="Arial"/>
          <w:sz w:val="24"/>
          <w:szCs w:val="24"/>
        </w:rPr>
        <w:t>3</w:t>
      </w:r>
    </w:p>
    <w:p w:rsidR="006C1406" w:rsidRPr="003E79EF" w:rsidRDefault="00275E72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993" w:firstLine="0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Pion Poboru i Egzekucji (SZNE)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5</w:t>
      </w:r>
    </w:p>
    <w:p w:rsidR="006C1406" w:rsidRPr="003E79EF" w:rsidRDefault="00275E72">
      <w:pPr>
        <w:widowControl w:val="0"/>
        <w:numPr>
          <w:ilvl w:val="0"/>
          <w:numId w:val="15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Dział Spraw Wierzycielskich (SEW)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</w:t>
      </w:r>
      <w:r w:rsidR="00A63AAD" w:rsidRPr="003E79EF">
        <w:rPr>
          <w:rFonts w:ascii="Arial" w:hAnsi="Arial" w:cs="Arial"/>
          <w:sz w:val="24"/>
          <w:szCs w:val="24"/>
        </w:rPr>
        <w:t>5</w:t>
      </w:r>
    </w:p>
    <w:p w:rsidR="006C1406" w:rsidRPr="003E79EF" w:rsidRDefault="00275E72">
      <w:pPr>
        <w:widowControl w:val="0"/>
        <w:numPr>
          <w:ilvl w:val="0"/>
          <w:numId w:val="15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Dział Egzekucji Administracyjnej (SEE)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17</w:t>
      </w:r>
    </w:p>
    <w:p w:rsidR="006C1406" w:rsidRPr="003E79EF" w:rsidRDefault="00275E72">
      <w:pPr>
        <w:widowControl w:val="0"/>
        <w:numPr>
          <w:ilvl w:val="0"/>
          <w:numId w:val="15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Dział Rachunkowości (SER)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1</w:t>
      </w:r>
      <w:r w:rsidR="00CA4599">
        <w:rPr>
          <w:rFonts w:ascii="Arial" w:hAnsi="Arial" w:cs="Arial"/>
          <w:sz w:val="24"/>
          <w:szCs w:val="24"/>
        </w:rPr>
        <w:t>7</w:t>
      </w:r>
    </w:p>
    <w:p w:rsidR="006C1406" w:rsidRPr="003E79EF" w:rsidRDefault="00275E72">
      <w:pPr>
        <w:widowControl w:val="0"/>
        <w:numPr>
          <w:ilvl w:val="0"/>
          <w:numId w:val="32"/>
        </w:numPr>
        <w:suppressAutoHyphens w:val="0"/>
        <w:spacing w:after="0" w:line="360" w:lineRule="auto"/>
        <w:ind w:left="993" w:firstLine="0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Pion Kontroli (SZNK)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8</w:t>
      </w:r>
    </w:p>
    <w:p w:rsidR="003B777E" w:rsidRDefault="004C3AE7" w:rsidP="008C5D81">
      <w:pPr>
        <w:widowControl w:val="0"/>
        <w:numPr>
          <w:ilvl w:val="0"/>
          <w:numId w:val="31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Style w:val="Domylnaczcionkaakapitu12"/>
          <w:rFonts w:ascii="Arial" w:hAnsi="Arial" w:cs="Arial"/>
          <w:sz w:val="24"/>
          <w:szCs w:val="24"/>
        </w:rPr>
      </w:pPr>
      <w:r w:rsidRPr="003B777E">
        <w:rPr>
          <w:rStyle w:val="Domylnaczcionkaakapitu12"/>
          <w:rFonts w:ascii="Arial" w:hAnsi="Arial" w:cs="Arial"/>
          <w:sz w:val="24"/>
          <w:szCs w:val="24"/>
        </w:rPr>
        <w:t xml:space="preserve">Dział Podatków Dochodowych i Podatku od Towarów i Usług </w:t>
      </w:r>
    </w:p>
    <w:p w:rsidR="004C3AE7" w:rsidRPr="003B777E" w:rsidRDefault="004C3AE7" w:rsidP="003B777E">
      <w:pPr>
        <w:widowControl w:val="0"/>
        <w:tabs>
          <w:tab w:val="left" w:pos="1843"/>
        </w:tabs>
        <w:suppressAutoHyphens w:val="0"/>
        <w:spacing w:after="0" w:line="360" w:lineRule="auto"/>
        <w:ind w:left="1843"/>
        <w:jc w:val="both"/>
        <w:rPr>
          <w:rStyle w:val="Domylnaczcionkaakapitu12"/>
          <w:rFonts w:ascii="Arial" w:hAnsi="Arial" w:cs="Arial"/>
          <w:sz w:val="24"/>
          <w:szCs w:val="24"/>
        </w:rPr>
      </w:pPr>
      <w:r w:rsidRPr="003B777E">
        <w:rPr>
          <w:rStyle w:val="Domylnaczcionkaakapitu12"/>
          <w:rFonts w:ascii="Arial" w:hAnsi="Arial" w:cs="Arial"/>
          <w:sz w:val="24"/>
          <w:szCs w:val="24"/>
        </w:rPr>
        <w:t>oraz Kontroli (S</w:t>
      </w:r>
      <w:r w:rsidR="003B777E" w:rsidRPr="003B777E">
        <w:rPr>
          <w:rStyle w:val="Domylnaczcionkaakapitu12"/>
          <w:rFonts w:ascii="Arial" w:hAnsi="Arial" w:cs="Arial"/>
          <w:sz w:val="24"/>
          <w:szCs w:val="24"/>
        </w:rPr>
        <w:t>K</w:t>
      </w:r>
      <w:r w:rsidRPr="003B777E">
        <w:rPr>
          <w:rStyle w:val="Domylnaczcionkaakapitu12"/>
          <w:rFonts w:ascii="Arial" w:hAnsi="Arial" w:cs="Arial"/>
          <w:sz w:val="24"/>
          <w:szCs w:val="24"/>
        </w:rPr>
        <w:t>V)</w:t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3B777E">
        <w:rPr>
          <w:rStyle w:val="Domylnaczcionkaakapitu12"/>
          <w:rFonts w:ascii="Arial" w:hAnsi="Arial" w:cs="Arial"/>
          <w:sz w:val="24"/>
          <w:szCs w:val="24"/>
        </w:rPr>
        <w:tab/>
      </w:r>
      <w:r w:rsidR="00A63AAD" w:rsidRPr="003B777E">
        <w:rPr>
          <w:rStyle w:val="Domylnaczcionkaakapitu12"/>
          <w:rFonts w:ascii="Arial" w:hAnsi="Arial" w:cs="Arial"/>
          <w:sz w:val="24"/>
          <w:szCs w:val="24"/>
        </w:rPr>
        <w:t>18</w:t>
      </w:r>
    </w:p>
    <w:p w:rsidR="006C1406" w:rsidRPr="003E79EF" w:rsidRDefault="00275E72">
      <w:pPr>
        <w:widowControl w:val="0"/>
        <w:numPr>
          <w:ilvl w:val="0"/>
          <w:numId w:val="31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Pierwszy Dział Czynności Analitycznych i Sprawdzających (SKA-1)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19</w:t>
      </w:r>
    </w:p>
    <w:p w:rsidR="006C1406" w:rsidRPr="003E79EF" w:rsidRDefault="00275E72">
      <w:pPr>
        <w:widowControl w:val="0"/>
        <w:numPr>
          <w:ilvl w:val="0"/>
          <w:numId w:val="31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Drugi Dział Czynności Analitycznych i Sprawdzających (SKA-2)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20</w:t>
      </w:r>
    </w:p>
    <w:p w:rsidR="006C1406" w:rsidRPr="003E79EF" w:rsidRDefault="00275E72">
      <w:pPr>
        <w:widowControl w:val="0"/>
        <w:numPr>
          <w:ilvl w:val="0"/>
          <w:numId w:val="31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Trzeci Referat Czynności Analitycznych i Sprawdzających (SKA-3)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2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0</w:t>
      </w:r>
    </w:p>
    <w:p w:rsidR="00DD53FC" w:rsidRPr="008C5D81" w:rsidRDefault="00275E72">
      <w:pPr>
        <w:widowControl w:val="0"/>
        <w:numPr>
          <w:ilvl w:val="0"/>
          <w:numId w:val="31"/>
        </w:numPr>
        <w:tabs>
          <w:tab w:val="left" w:pos="1843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Referat Identyfikacji i Rejestracji Podatkowej (SKI) </w:t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</w:r>
      <w:r w:rsidRPr="003E79EF">
        <w:rPr>
          <w:rFonts w:ascii="Arial" w:hAnsi="Arial" w:cs="Arial"/>
          <w:sz w:val="24"/>
          <w:szCs w:val="24"/>
        </w:rPr>
        <w:tab/>
        <w:t>21</w:t>
      </w: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5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Z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asady organizacji pracy Urzędu Skarbowego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2</w:t>
      </w:r>
      <w:r w:rsidR="00CA4599">
        <w:rPr>
          <w:rStyle w:val="Domylnaczcionkaakapitu12"/>
          <w:rFonts w:ascii="Arial" w:hAnsi="Arial" w:cs="Arial"/>
          <w:sz w:val="24"/>
          <w:szCs w:val="24"/>
        </w:rPr>
        <w:t>1</w:t>
      </w: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Style w:val="Domylnaczcionkaakapitu12"/>
          <w:rFonts w:ascii="Arial" w:hAnsi="Arial" w:cs="Arial"/>
          <w:b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6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Z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akres nadzoru sprawowanego przez Naczelnika Urzędu i Zastępcę </w:t>
      </w: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44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Naczelnika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2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4</w:t>
      </w:r>
    </w:p>
    <w:p w:rsidR="006C1406" w:rsidRPr="003E79EF" w:rsidRDefault="00275E72">
      <w:pPr>
        <w:widowControl w:val="0"/>
        <w:tabs>
          <w:tab w:val="left" w:pos="2640"/>
          <w:tab w:val="left" w:pos="10676"/>
        </w:tabs>
        <w:suppressAutoHyphens w:val="0"/>
        <w:spacing w:after="0" w:line="360" w:lineRule="auto"/>
        <w:ind w:left="1320" w:hanging="1320"/>
        <w:rPr>
          <w:rStyle w:val="Domylnaczcionkaakapitu12"/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Rozdział 7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Z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akres spraw zastrzeżonych do wyłącznej kompetencji Naczelnika Urzędu Skarbowego oraz uprawnień Zastępcy Naczelnika, kierowników komórek organizacyjnych i innych pracowników do wydawania decyzji, </w:t>
      </w:r>
      <w:r w:rsidR="005C5198"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                         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podpisywania pism i wyrażania stanowiska w określonych sprawach </w:t>
      </w:r>
      <w:r w:rsidR="005C5198"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  </w:t>
      </w:r>
      <w:r w:rsidR="00A63AAD"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2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5</w:t>
      </w:r>
    </w:p>
    <w:p w:rsidR="006C1406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Style w:val="Domylnaczcionkaakapitu12"/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lastRenderedPageBreak/>
        <w:t>Rozdział 8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Z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akres upoważnień Naczelnika Urzędu do wykonywania zadań z zakresu 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br/>
        <w:t xml:space="preserve">spraw pracowniczych w stosunku do obsługujących go pracowników 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br/>
        <w:t>świadczących pracę w komórkach organizacyjnych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  <w:t>2</w:t>
      </w:r>
      <w:r w:rsidR="00A63AAD" w:rsidRPr="003E79EF">
        <w:rPr>
          <w:rStyle w:val="Domylnaczcionkaakapitu12"/>
          <w:rFonts w:ascii="Arial" w:hAnsi="Arial" w:cs="Arial"/>
          <w:sz w:val="24"/>
          <w:szCs w:val="24"/>
        </w:rPr>
        <w:t>7</w:t>
      </w: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325E4C" w:rsidRDefault="00325E4C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rPr>
          <w:rFonts w:ascii="Arial" w:hAnsi="Arial" w:cs="Arial"/>
        </w:rPr>
      </w:pPr>
    </w:p>
    <w:p w:rsidR="006C1406" w:rsidRPr="003E79EF" w:rsidRDefault="00275E7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lastRenderedPageBreak/>
        <w:t>Rozdział 1</w:t>
      </w:r>
    </w:p>
    <w:p w:rsidR="006C1406" w:rsidRPr="003E79EF" w:rsidRDefault="00275E7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sz w:val="28"/>
          <w:szCs w:val="28"/>
        </w:rPr>
        <w:t>Postanowienia ogólne</w:t>
      </w:r>
    </w:p>
    <w:p w:rsidR="006C1406" w:rsidRPr="003E79EF" w:rsidRDefault="006C140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1.</w:t>
      </w:r>
    </w:p>
    <w:p w:rsidR="006C1406" w:rsidRPr="003E79EF" w:rsidRDefault="006C1406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Regulamin organizacyjny Urzędu Skarbowego w Słupsku określa: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strukturę organizacyjną Urzędu Skarbowego w Słupsku;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zakres zadań komórek organizacyjnych;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zasady organizacji pracy Urzędu Skarbowego w Słupsku;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zakres nadzoru sprawowanego przez Naczelnika Urzędu Skarbowego w Słupsku i jego Zastępc</w:t>
      </w:r>
      <w:r w:rsidR="00ED63AB">
        <w:rPr>
          <w:rFonts w:ascii="Arial" w:hAnsi="Arial" w:cs="Arial"/>
          <w:sz w:val="24"/>
          <w:szCs w:val="24"/>
        </w:rPr>
        <w:t>ę</w:t>
      </w:r>
      <w:r w:rsidRPr="003E79EF">
        <w:rPr>
          <w:rFonts w:ascii="Arial" w:hAnsi="Arial" w:cs="Arial"/>
          <w:sz w:val="24"/>
          <w:szCs w:val="24"/>
        </w:rPr>
        <w:t>;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zakres stałych uprawnień Zastępcy Naczelnika Urzędu Skarbowego w Słupsku, kierowników komórek organizacyjnych i innych pracowników zatrudnionych na stanowiskach samodzielnych do wydawania decyzji, podpisywania pism i wyrażania stanowiska w określonych sprawach;</w:t>
      </w:r>
    </w:p>
    <w:p w:rsidR="006C1406" w:rsidRPr="003E79EF" w:rsidRDefault="00275E72">
      <w:pPr>
        <w:numPr>
          <w:ilvl w:val="0"/>
          <w:numId w:val="1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zakres upoważnień Naczelnika Urzędu Skarbowego w Słupsku do wykonywania zadań z zakresu spraw pracowniczych w stosunku do obsługujących </w:t>
      </w:r>
      <w:r w:rsidR="00B76342">
        <w:rPr>
          <w:rStyle w:val="Domylnaczcionkaakapitu12"/>
          <w:rFonts w:ascii="Arial" w:hAnsi="Arial" w:cs="Arial"/>
          <w:sz w:val="24"/>
          <w:szCs w:val="24"/>
        </w:rPr>
        <w:br/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go pracowników świadczących pracę w komórkach organizacyjnych </w:t>
      </w:r>
      <w:r w:rsidRPr="003E79EF">
        <w:rPr>
          <w:rFonts w:ascii="Arial" w:hAnsi="Arial" w:cs="Arial"/>
          <w:sz w:val="24"/>
          <w:szCs w:val="24"/>
        </w:rPr>
        <w:t>Urzędu Skarbowego w Słupsku</w:t>
      </w:r>
      <w:r w:rsidRPr="003E79EF">
        <w:rPr>
          <w:rStyle w:val="Domylnaczcionkaakapitu12"/>
          <w:rFonts w:ascii="Arial" w:hAnsi="Arial" w:cs="Arial"/>
          <w:spacing w:val="-3"/>
          <w:sz w:val="24"/>
          <w:szCs w:val="24"/>
        </w:rPr>
        <w:t>.</w:t>
      </w:r>
    </w:p>
    <w:p w:rsidR="006C1406" w:rsidRPr="003E79EF" w:rsidRDefault="006C1406">
      <w:pPr>
        <w:tabs>
          <w:tab w:val="left" w:pos="851"/>
        </w:tabs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2.</w:t>
      </w:r>
    </w:p>
    <w:p w:rsidR="006C1406" w:rsidRPr="003E79EF" w:rsidRDefault="006C1406">
      <w:pPr>
        <w:widowControl w:val="0"/>
        <w:shd w:val="clear" w:color="auto" w:fill="FFFFFF"/>
        <w:tabs>
          <w:tab w:val="left" w:pos="851"/>
        </w:tabs>
        <w:suppressAutoHyphens w:val="0"/>
        <w:spacing w:after="0" w:line="360" w:lineRule="auto"/>
        <w:ind w:right="10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Ilekroć w Regulaminie organizacyjnym jest mowa o: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KAS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– należy przez to rozumieć Krajową Administrację Skarbową;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Naczelniku Urzędu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Naczelnika Urzędu Skarbowego w Słupsku;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Zastępcy Naczelnika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Zastępcę Naczelnika Urzędu Skarbowego w Słupsku;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Urzędzie Skarbowym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Urząd Skarbowy w Słupsku;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Dyrektorze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Dyrektora Izby Administracji Skarbowej w Gdańsku;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Izbie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Izbę Administracji Skarbowej w Gdańsku;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komórkach organizacyjnych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rozumieć: działy, referaty, wieloosobowe stanowiska wchodzące w skład Urzędu Skarbowego w Słupsku;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lastRenderedPageBreak/>
        <w:t>kierownikach komórek organizacyjnych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rozumieć: kierowników działów, kierowników referatów oraz kierujących wieloosobowymi stanowiskami w Urzędzie Skarbowym w Słupsku;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pracowniku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</w:t>
      </w:r>
      <w:r w:rsidRPr="003E79EF">
        <w:rPr>
          <w:rFonts w:ascii="Arial" w:hAnsi="Arial" w:cs="Arial"/>
          <w:sz w:val="24"/>
          <w:szCs w:val="24"/>
        </w:rPr>
        <w:t xml:space="preserve">należy przez to rozumieć osobę zatrudnioną w Izbie Administracji Skarbowej w Gdańsku realizującą w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Urzędzie Skarbowym w Słupsku</w:t>
      </w:r>
      <w:r w:rsidRPr="003E79EF">
        <w:rPr>
          <w:rFonts w:ascii="Arial" w:hAnsi="Arial" w:cs="Arial"/>
          <w:sz w:val="24"/>
          <w:szCs w:val="24"/>
        </w:rPr>
        <w:t xml:space="preserve"> zadania, o których mowa w art. 28 ust. 1 ustawy o Krajowej Administracji Skarbowej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;</w:t>
      </w:r>
    </w:p>
    <w:p w:rsidR="006C1406" w:rsidRPr="003E79EF" w:rsidRDefault="00275E72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Regulaminie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– należy przez to rozumieć niniejszy Regulamin organizacyjny.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Rozdział 2</w:t>
      </w: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Naczelnik Urzędu</w:t>
      </w:r>
    </w:p>
    <w:p w:rsidR="006C1406" w:rsidRPr="003E79EF" w:rsidRDefault="006C1406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3.</w:t>
      </w:r>
    </w:p>
    <w:p w:rsidR="006C1406" w:rsidRPr="003E79EF" w:rsidRDefault="006C1406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widowControl w:val="0"/>
        <w:numPr>
          <w:ilvl w:val="0"/>
          <w:numId w:val="21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>Naczelnik Urzędu jest organem KAS</w:t>
      </w:r>
      <w:r w:rsidRPr="003E79EF">
        <w:rPr>
          <w:rStyle w:val="Domylnaczcionkaakapitu12"/>
          <w:rFonts w:ascii="Arial" w:hAnsi="Arial" w:cs="Arial"/>
          <w:iCs/>
          <w:sz w:val="18"/>
          <w:szCs w:val="18"/>
        </w:rPr>
        <w:t>.</w:t>
      </w:r>
    </w:p>
    <w:p w:rsidR="006C1406" w:rsidRPr="003E79EF" w:rsidRDefault="00275E72">
      <w:pPr>
        <w:widowControl w:val="0"/>
        <w:numPr>
          <w:ilvl w:val="0"/>
          <w:numId w:val="21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Terytorialny zasięg działania </w:t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 xml:space="preserve">Naczelnika Urzędu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obejmuje:</w:t>
      </w:r>
    </w:p>
    <w:p w:rsidR="006C1406" w:rsidRPr="003E79EF" w:rsidRDefault="00275E72">
      <w:pPr>
        <w:numPr>
          <w:ilvl w:val="0"/>
          <w:numId w:val="4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powiaty: bytowski, chojnicki, człuchowski, lęborski, słupski oraz miasto Słupsk – w sprawie podatku akcyzowego, opłaty paliwowej, opłaty emisyjnej, podatku od gier, podatku od wydobycia gazu ziemnego lub ropy naftowej na terytorium Rzeczypospolitej Polskiej;</w:t>
      </w:r>
    </w:p>
    <w:p w:rsidR="006C1406" w:rsidRPr="003E79EF" w:rsidRDefault="00275E72">
      <w:pPr>
        <w:numPr>
          <w:ilvl w:val="0"/>
          <w:numId w:val="4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miasto na prawach powiatu – Słupsk oraz powiat słupski obejmujący miasto Ustka i gminy: Damnica, Dębnica Kaszubska, Główczyce, Kępice, Kobylnica, Potęgowo, Słupsk, Smołdzino, Ustka – w pozostałych sprawach.</w:t>
      </w:r>
    </w:p>
    <w:p w:rsidR="006C1406" w:rsidRPr="003E79EF" w:rsidRDefault="00275E72">
      <w:pPr>
        <w:widowControl w:val="0"/>
        <w:numPr>
          <w:ilvl w:val="0"/>
          <w:numId w:val="21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Siedzibą </w:t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 xml:space="preserve">Naczelnika Urzędu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jest Słupsk.</w:t>
      </w:r>
    </w:p>
    <w:p w:rsidR="006C1406" w:rsidRPr="003E79EF" w:rsidRDefault="006C1406">
      <w:pPr>
        <w:widowControl w:val="0"/>
        <w:tabs>
          <w:tab w:val="left" w:pos="1647"/>
        </w:tabs>
        <w:suppressAutoHyphens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iCs/>
          <w:sz w:val="24"/>
          <w:szCs w:val="24"/>
        </w:rPr>
        <w:t>§ 4.</w:t>
      </w:r>
    </w:p>
    <w:p w:rsidR="006C1406" w:rsidRPr="003E79EF" w:rsidRDefault="006C140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C1406" w:rsidRPr="003E79EF" w:rsidRDefault="00275E72">
      <w:pPr>
        <w:widowControl w:val="0"/>
        <w:numPr>
          <w:ilvl w:val="0"/>
          <w:numId w:val="35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Naczelnik Urzędu realizuje zadania organu podatkowego i organu egzekucyjnego oraz inne zadania określone w przepisach prawa.</w:t>
      </w:r>
    </w:p>
    <w:p w:rsidR="006C1406" w:rsidRPr="003E79EF" w:rsidRDefault="00275E72">
      <w:pPr>
        <w:widowControl w:val="0"/>
        <w:numPr>
          <w:ilvl w:val="0"/>
          <w:numId w:val="35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 zadań Naczelnika Urzędu należy: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zadań wierzyciela należności pieniężnych;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wykonywanie egzekucji administracyjnej należności pieniężnych oraz wykonywanie zabezpieczenia należności pieniężnych;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podatników i płatników;</w:t>
      </w:r>
    </w:p>
    <w:p w:rsidR="009320A6" w:rsidRPr="009A09AD" w:rsidRDefault="009320A6" w:rsidP="009320A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 w:line="360" w:lineRule="auto"/>
        <w:ind w:hanging="474"/>
        <w:jc w:val="both"/>
        <w:rPr>
          <w:rFonts w:ascii="Arial" w:hAnsi="Arial" w:cs="Arial"/>
        </w:rPr>
      </w:pPr>
      <w:r w:rsidRPr="00EE5D4E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FA7C48">
        <w:rPr>
          <w:rFonts w:ascii="Arial" w:hAnsi="Arial" w:cs="Arial"/>
          <w:color w:val="000000"/>
          <w:sz w:val="24"/>
          <w:szCs w:val="24"/>
        </w:rPr>
        <w:t>z wyjątkiem przeprowadz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A7C48">
        <w:rPr>
          <w:rFonts w:ascii="Arial" w:hAnsi="Arial" w:cs="Arial"/>
          <w:color w:val="000000"/>
          <w:sz w:val="24"/>
          <w:szCs w:val="24"/>
        </w:rPr>
        <w:t>nia kontroli podatkowej wobec podatnika, który zawarł umowę o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FA7C48">
        <w:rPr>
          <w:rFonts w:ascii="Arial" w:hAnsi="Arial" w:cs="Arial"/>
          <w:color w:val="000000"/>
          <w:sz w:val="24"/>
          <w:szCs w:val="24"/>
        </w:rPr>
        <w:t>współdziałanie, o której mowa w art. 20s Ordynacji podatkowej, w zakresie podatków objętych tą umową</w:t>
      </w:r>
      <w:r w:rsidRPr="00EE5D4E">
        <w:rPr>
          <w:rFonts w:ascii="Arial" w:hAnsi="Arial" w:cs="Arial"/>
          <w:color w:val="000000"/>
          <w:sz w:val="24"/>
          <w:szCs w:val="24"/>
        </w:rPr>
        <w:t>;</w:t>
      </w:r>
    </w:p>
    <w:p w:rsidR="009320A6" w:rsidRPr="009A09AD" w:rsidRDefault="009320A6" w:rsidP="009320A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 w:line="360" w:lineRule="auto"/>
        <w:ind w:hanging="474"/>
        <w:jc w:val="both"/>
        <w:rPr>
          <w:rFonts w:ascii="Arial" w:hAnsi="Arial" w:cs="Arial"/>
          <w:sz w:val="24"/>
          <w:szCs w:val="24"/>
        </w:rPr>
      </w:pPr>
      <w:r w:rsidRPr="009A09AD">
        <w:rPr>
          <w:rFonts w:ascii="Arial" w:hAnsi="Arial" w:cs="Arial"/>
          <w:sz w:val="24"/>
          <w:szCs w:val="24"/>
        </w:rPr>
        <w:t>dokonywanie nabycia sprawdzającego</w:t>
      </w:r>
      <w:r>
        <w:rPr>
          <w:rFonts w:ascii="Arial" w:hAnsi="Arial" w:cs="Arial"/>
          <w:sz w:val="24"/>
          <w:szCs w:val="24"/>
        </w:rPr>
        <w:t>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rozpoznawanie, wykrywanie i zwalczanie przestępstw określonych w </w:t>
      </w:r>
      <w:hyperlink r:id="rId10" w:anchor="_blank" w:history="1">
        <w:r w:rsidRPr="003E79E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ustawie</w:t>
        </w:r>
      </w:hyperlink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o rachunkowości, zapobieganie tym przestępstwom oraz ściganie ich sprawców;</w:t>
      </w:r>
    </w:p>
    <w:p w:rsidR="006C1406" w:rsidRPr="009320A6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Style w:val="Domylnaczcionkaakapitu12"/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wykonywanie kar i środków karnych oraz wykonywanie zabezpieczania kar i środków karnych, w zakresie określonym w </w:t>
      </w:r>
      <w:hyperlink r:id="rId11" w:anchor="_blank" w:history="1">
        <w:r w:rsidRPr="003E79E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ustawie</w:t>
        </w:r>
      </w:hyperlink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Kodeks karny wykonawczy oraz w ustawie Kodeks karny skarbowy;</w:t>
      </w:r>
    </w:p>
    <w:p w:rsidR="009320A6" w:rsidRPr="009A09AD" w:rsidRDefault="009320A6" w:rsidP="009320A6">
      <w:pPr>
        <w:numPr>
          <w:ilvl w:val="0"/>
          <w:numId w:val="4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pacing w:after="0" w:line="360" w:lineRule="auto"/>
        <w:ind w:hanging="474"/>
        <w:jc w:val="both"/>
        <w:rPr>
          <w:rFonts w:ascii="Arial" w:hAnsi="Arial" w:cs="Arial"/>
          <w:sz w:val="24"/>
          <w:szCs w:val="24"/>
        </w:rPr>
      </w:pPr>
      <w:r w:rsidRPr="009A09AD">
        <w:rPr>
          <w:rStyle w:val="markedcontent"/>
          <w:rFonts w:ascii="Arial" w:hAnsi="Arial" w:cs="Arial"/>
          <w:sz w:val="24"/>
          <w:szCs w:val="24"/>
        </w:rPr>
        <w:t xml:space="preserve">współdziałanie z Szefem </w:t>
      </w:r>
      <w:r>
        <w:rPr>
          <w:rStyle w:val="markedcontent"/>
          <w:rFonts w:ascii="Arial" w:hAnsi="Arial" w:cs="Arial"/>
          <w:sz w:val="24"/>
          <w:szCs w:val="24"/>
        </w:rPr>
        <w:t>KAS</w:t>
      </w:r>
      <w:r w:rsidRPr="009A09AD">
        <w:rPr>
          <w:rStyle w:val="markedcontent"/>
          <w:rFonts w:ascii="Arial" w:hAnsi="Arial" w:cs="Arial"/>
          <w:sz w:val="24"/>
          <w:szCs w:val="24"/>
        </w:rPr>
        <w:t xml:space="preserve"> przy realizacji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A09AD">
        <w:rPr>
          <w:rStyle w:val="markedcontent"/>
          <w:rFonts w:ascii="Arial" w:hAnsi="Arial" w:cs="Arial"/>
          <w:sz w:val="24"/>
          <w:szCs w:val="24"/>
        </w:rPr>
        <w:t>zadań w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A09AD">
        <w:rPr>
          <w:rStyle w:val="markedcontent"/>
          <w:rFonts w:ascii="Arial" w:hAnsi="Arial" w:cs="Arial"/>
          <w:sz w:val="24"/>
          <w:szCs w:val="24"/>
        </w:rPr>
        <w:t>ramach współdziałania, o</w:t>
      </w:r>
      <w:r>
        <w:rPr>
          <w:rStyle w:val="markedcontent"/>
          <w:rFonts w:ascii="Arial" w:hAnsi="Arial" w:cs="Arial"/>
          <w:sz w:val="24"/>
          <w:szCs w:val="24"/>
        </w:rPr>
        <w:t> </w:t>
      </w:r>
      <w:r w:rsidRPr="009A09AD">
        <w:rPr>
          <w:rStyle w:val="markedcontent"/>
          <w:rFonts w:ascii="Arial" w:hAnsi="Arial" w:cs="Arial"/>
          <w:sz w:val="24"/>
          <w:szCs w:val="24"/>
        </w:rPr>
        <w:t>którym mowa w dziale IIB Ordynacji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A09AD">
        <w:rPr>
          <w:rStyle w:val="markedcontent"/>
          <w:rFonts w:ascii="Arial" w:hAnsi="Arial" w:cs="Arial"/>
          <w:sz w:val="24"/>
          <w:szCs w:val="24"/>
        </w:rPr>
        <w:t>podatkowej</w:t>
      </w:r>
      <w:r>
        <w:rPr>
          <w:rStyle w:val="markedcontent"/>
          <w:rFonts w:ascii="Arial" w:hAnsi="Arial" w:cs="Arial"/>
          <w:sz w:val="24"/>
          <w:szCs w:val="24"/>
        </w:rPr>
        <w:t>;</w:t>
      </w:r>
    </w:p>
    <w:p w:rsidR="006C1406" w:rsidRPr="003E79EF" w:rsidRDefault="00275E72">
      <w:pPr>
        <w:numPr>
          <w:ilvl w:val="0"/>
          <w:numId w:val="4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innych zadań określonych w odrębnych przepisach.</w:t>
      </w:r>
    </w:p>
    <w:p w:rsidR="006C1406" w:rsidRPr="003E79EF" w:rsidRDefault="00275E72">
      <w:pPr>
        <w:widowControl w:val="0"/>
        <w:numPr>
          <w:ilvl w:val="0"/>
          <w:numId w:val="35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Naczelnik Urzędu dysponuje środkami pieniężnymi zgromadzonymi na rachunkach                   bankowych Urzędu Skarbowego.</w:t>
      </w:r>
    </w:p>
    <w:p w:rsidR="006C1406" w:rsidRPr="008530F5" w:rsidRDefault="00275E72" w:rsidP="008530F5">
      <w:pPr>
        <w:widowControl w:val="0"/>
        <w:numPr>
          <w:ilvl w:val="0"/>
          <w:numId w:val="35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Przez obsługę i wsparcie, o których mowa w ust. 2 pkt 4, należy rozumieć działania                       polegające na udzielaniu pomocy w samodzielnym, prawidłowym i dobrowolnym                           wypełnianiu obowiązków podatkowych.</w:t>
      </w:r>
    </w:p>
    <w:p w:rsidR="008530F5" w:rsidRPr="00B813BB" w:rsidRDefault="008530F5" w:rsidP="008530F5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91"/>
          <w:tab w:val="left" w:pos="567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813BB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Krajowej Informacji Skarbowej.</w:t>
      </w:r>
    </w:p>
    <w:p w:rsidR="008530F5" w:rsidRPr="00B813BB" w:rsidRDefault="008530F5" w:rsidP="008530F5">
      <w:pPr>
        <w:widowControl w:val="0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91"/>
          <w:tab w:val="left" w:pos="567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813BB">
        <w:rPr>
          <w:rFonts w:ascii="Arial" w:hAnsi="Arial" w:cs="Arial"/>
          <w:sz w:val="24"/>
          <w:szCs w:val="24"/>
        </w:rPr>
        <w:lastRenderedPageBreak/>
        <w:t>Zadanie, o którym mowa w ust. 5, jest realizowane przez konsultanta w obszarze klasyfikacji do spraw podatku od towarów i usług wyznaczonego przez Naczelnika Urzędu.</w:t>
      </w:r>
    </w:p>
    <w:p w:rsidR="006C1406" w:rsidRPr="003E79EF" w:rsidRDefault="006C1406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sz w:val="20"/>
          <w:szCs w:val="20"/>
        </w:rPr>
      </w:pPr>
    </w:p>
    <w:p w:rsidR="006C1406" w:rsidRPr="003E79EF" w:rsidRDefault="00275E72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5.</w:t>
      </w:r>
    </w:p>
    <w:p w:rsidR="006C1406" w:rsidRPr="003E79EF" w:rsidRDefault="006C1406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Naczelnik Urzędu wykonuje zadania przy pomocy Urzędu Skarbowego.</w:t>
      </w:r>
    </w:p>
    <w:p w:rsidR="006C1406" w:rsidRPr="003E79EF" w:rsidRDefault="00275E7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eastAsia="TimesNewRomanPSMT" w:hAnsi="Arial" w:cs="Arial"/>
          <w:sz w:val="24"/>
          <w:szCs w:val="24"/>
        </w:rPr>
        <w:t>Urząd Skarbowy jest jednostką organizacyjną KAS.</w:t>
      </w:r>
    </w:p>
    <w:p w:rsidR="006C1406" w:rsidRPr="003E79EF" w:rsidRDefault="00275E72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:rsidR="006C1406" w:rsidRPr="003E79EF" w:rsidRDefault="006C1406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iCs/>
          <w:sz w:val="24"/>
          <w:szCs w:val="24"/>
        </w:rPr>
        <w:t>§ 6.</w:t>
      </w:r>
    </w:p>
    <w:p w:rsidR="006C1406" w:rsidRPr="003E79EF" w:rsidRDefault="006C140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</w:p>
    <w:p w:rsidR="009320A6" w:rsidRPr="009320A6" w:rsidRDefault="009320A6" w:rsidP="009320A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9320A6">
        <w:rPr>
          <w:rFonts w:ascii="Arial" w:hAnsi="Arial" w:cs="Arial"/>
          <w:color w:val="000000"/>
          <w:sz w:val="24"/>
          <w:szCs w:val="24"/>
        </w:rPr>
        <w:t>Naczelnik Urzędu działa w szczególności na podstawie: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27 sierpnia 2009 r. o finansach publicznych;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6 czerwca 1997 r. Kodeks postępowania karnego;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10 września 1999 r. Kodeks karny skarbowy;</w:t>
      </w:r>
    </w:p>
    <w:p w:rsidR="009320A6" w:rsidRPr="009320A6" w:rsidRDefault="009320A6" w:rsidP="008530F5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276"/>
          <w:tab w:val="left" w:pos="1418"/>
        </w:tabs>
        <w:spacing w:after="0" w:line="360" w:lineRule="auto"/>
        <w:ind w:left="850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9320A6" w:rsidRPr="009320A6" w:rsidRDefault="009320A6" w:rsidP="008530F5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418"/>
        </w:tabs>
        <w:autoSpaceDE w:val="0"/>
        <w:spacing w:after="0" w:line="360" w:lineRule="auto"/>
        <w:ind w:left="850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 celno-skarbowych oraz siedziby dyrektora Krajowej Informacji Skarbowej</w:t>
      </w:r>
      <w:r w:rsidRPr="009320A6">
        <w:rPr>
          <w:rFonts w:ascii="Arial" w:hAnsi="Arial" w:cs="Arial"/>
          <w:sz w:val="24"/>
          <w:szCs w:val="24"/>
        </w:rPr>
        <w:t>;</w:t>
      </w:r>
    </w:p>
    <w:p w:rsidR="009320A6" w:rsidRPr="009320A6" w:rsidRDefault="009320A6" w:rsidP="008530F5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418"/>
        </w:tabs>
        <w:autoSpaceDE w:val="0"/>
        <w:spacing w:after="0" w:line="360" w:lineRule="auto"/>
        <w:ind w:left="850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 xml:space="preserve">rozporządzenia Ministra Rozwoju i Finansów z dnia 3 października 2019 r. w sprawie wyznaczenia organów Krajowej Administracji Skarbowej do wykonywania niektórych zadań Krajowej Administracji Skarbowej oraz określenia terytorialnego zasięgu działania; </w:t>
      </w:r>
    </w:p>
    <w:p w:rsidR="009320A6" w:rsidRPr="009320A6" w:rsidRDefault="009320A6" w:rsidP="008530F5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418"/>
        </w:tabs>
        <w:autoSpaceDE w:val="0"/>
        <w:spacing w:after="0" w:line="360" w:lineRule="auto"/>
        <w:ind w:left="850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sz w:val="24"/>
          <w:szCs w:val="24"/>
        </w:rPr>
        <w:t>zarządzenia Ministra Finansów z dnia 5 lutego 2019 r. w sprawie organizacji Krajowej Informacji Skarbowej, izby administracji skarbowej, urzędu skarbowego, urzędu celno-skarbowego i Krajowej Szkoły Skarbowości oraz nadania im statutów;</w:t>
      </w:r>
    </w:p>
    <w:p w:rsidR="009320A6" w:rsidRPr="009320A6" w:rsidRDefault="009320A6" w:rsidP="009320A6">
      <w:pPr>
        <w:widowControl w:val="0"/>
        <w:numPr>
          <w:ilvl w:val="0"/>
          <w:numId w:val="6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-1080"/>
          <w:tab w:val="num" w:pos="851"/>
          <w:tab w:val="left" w:pos="1134"/>
          <w:tab w:val="left" w:pos="1418"/>
        </w:tabs>
        <w:suppressAutoHyphens w:val="0"/>
        <w:autoSpaceDE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</w:rPr>
      </w:pPr>
      <w:r w:rsidRPr="009320A6">
        <w:rPr>
          <w:rFonts w:ascii="Arial" w:hAnsi="Arial" w:cs="Arial"/>
          <w:iCs/>
          <w:sz w:val="24"/>
          <w:szCs w:val="24"/>
        </w:rPr>
        <w:t>Regulaminu.</w:t>
      </w:r>
    </w:p>
    <w:p w:rsidR="009320A6" w:rsidRDefault="009320A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320A6" w:rsidRDefault="009320A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32"/>
          <w:szCs w:val="32"/>
        </w:rPr>
        <w:t>Rozdział 3</w:t>
      </w:r>
    </w:p>
    <w:p w:rsidR="006C1406" w:rsidRPr="003E79EF" w:rsidRDefault="00275E72" w:rsidP="008C5D81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3E79EF">
        <w:rPr>
          <w:rFonts w:ascii="Arial" w:hAnsi="Arial" w:cs="Arial"/>
          <w:b/>
          <w:bCs/>
          <w:sz w:val="32"/>
          <w:szCs w:val="32"/>
        </w:rPr>
        <w:t>Struktura organizacyjna Urzędu Skarbowego</w:t>
      </w:r>
    </w:p>
    <w:p w:rsidR="006C1406" w:rsidRPr="003E79EF" w:rsidRDefault="00275E72">
      <w:pPr>
        <w:widowControl w:val="0"/>
        <w:tabs>
          <w:tab w:val="left" w:pos="852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iCs/>
          <w:sz w:val="24"/>
          <w:szCs w:val="24"/>
        </w:rPr>
        <w:t>§ 7.</w:t>
      </w:r>
    </w:p>
    <w:p w:rsidR="006C1406" w:rsidRPr="003E79EF" w:rsidRDefault="006C1406">
      <w:pPr>
        <w:widowControl w:val="0"/>
        <w:tabs>
          <w:tab w:val="left" w:pos="852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sz w:val="24"/>
          <w:szCs w:val="24"/>
        </w:rPr>
      </w:pPr>
    </w:p>
    <w:p w:rsidR="006C1406" w:rsidRPr="003E79EF" w:rsidRDefault="00275E72">
      <w:pPr>
        <w:widowControl w:val="0"/>
        <w:numPr>
          <w:ilvl w:val="0"/>
          <w:numId w:val="36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iCs/>
          <w:sz w:val="24"/>
          <w:szCs w:val="24"/>
        </w:rPr>
        <w:t>W Urzędzie Skarbowym funkcjonują następujące stanowiska nadzorujące komórki      organizacyjne:</w:t>
      </w:r>
      <w:bookmarkStart w:id="0" w:name="_GoBack"/>
      <w:bookmarkEnd w:id="0"/>
    </w:p>
    <w:p w:rsidR="006C1406" w:rsidRPr="003E79EF" w:rsidRDefault="00275E72">
      <w:pPr>
        <w:numPr>
          <w:ilvl w:val="0"/>
          <w:numId w:val="4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 xml:space="preserve">Naczelnik Urzędu </w:t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  <w:t xml:space="preserve"> </w:t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>NUS</w:t>
      </w:r>
    </w:p>
    <w:p w:rsidR="006C1406" w:rsidRPr="003E79EF" w:rsidRDefault="00275E72">
      <w:pPr>
        <w:numPr>
          <w:ilvl w:val="0"/>
          <w:numId w:val="4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 xml:space="preserve">Zastępca Naczelnika </w:t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>ZN</w:t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</w:p>
    <w:p w:rsidR="006C1406" w:rsidRPr="003E79EF" w:rsidRDefault="00275E72">
      <w:pPr>
        <w:widowControl w:val="0"/>
        <w:numPr>
          <w:ilvl w:val="0"/>
          <w:numId w:val="36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Strukturę Urzędu Skarbowego tworzą następujące komórki organizacyjne:</w:t>
      </w:r>
    </w:p>
    <w:p w:rsidR="006C1406" w:rsidRPr="003E79EF" w:rsidRDefault="00275E72">
      <w:pPr>
        <w:numPr>
          <w:ilvl w:val="0"/>
          <w:numId w:val="5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Pion Wsparcia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SNUW</w:t>
      </w:r>
    </w:p>
    <w:p w:rsidR="006C1406" w:rsidRPr="003E79EF" w:rsidRDefault="00275E72">
      <w:pPr>
        <w:pStyle w:val="Akapitzlist"/>
        <w:widowControl w:val="0"/>
        <w:tabs>
          <w:tab w:val="left" w:pos="851"/>
          <w:tab w:val="left" w:pos="1571"/>
        </w:tabs>
        <w:spacing w:line="360" w:lineRule="auto"/>
        <w:ind w:left="851" w:hanging="425"/>
        <w:jc w:val="both"/>
      </w:pPr>
      <w:r w:rsidRPr="003E79EF">
        <w:rPr>
          <w:rStyle w:val="Domylnaczcionkaakapitu12"/>
          <w:rFonts w:ascii="Arial" w:hAnsi="Arial" w:cs="Arial"/>
        </w:rPr>
        <w:tab/>
        <w:t xml:space="preserve">Referat Wsparcia </w:t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</w:rPr>
        <w:tab/>
      </w:r>
      <w:r w:rsidRPr="003E79EF">
        <w:rPr>
          <w:rStyle w:val="Domylnaczcionkaakapitu12"/>
          <w:rFonts w:ascii="Arial" w:hAnsi="Arial" w:cs="Arial"/>
          <w:b/>
          <w:iCs/>
        </w:rPr>
        <w:t>SWW</w:t>
      </w:r>
    </w:p>
    <w:p w:rsidR="006C1406" w:rsidRPr="003E79EF" w:rsidRDefault="00275E72">
      <w:pPr>
        <w:numPr>
          <w:ilvl w:val="0"/>
          <w:numId w:val="5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 xml:space="preserve">Pion Obsługi Podatnika </w:t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</w:rPr>
        <w:tab/>
      </w:r>
      <w:r w:rsidRPr="003E79EF">
        <w:rPr>
          <w:rFonts w:ascii="Arial" w:hAnsi="Arial" w:cs="Arial"/>
          <w:b/>
        </w:rPr>
        <w:tab/>
        <w:t>SZNO</w:t>
      </w:r>
    </w:p>
    <w:p w:rsidR="006C1406" w:rsidRPr="003E79EF" w:rsidRDefault="00275E72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Obsługi Bieżącej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>SOB1</w:t>
      </w:r>
    </w:p>
    <w:p w:rsidR="006C1406" w:rsidRPr="003E79EF" w:rsidRDefault="00275E72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>Dział Przetwarzania Danych</w:t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 xml:space="preserve"> </w:t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iCs/>
          <w:sz w:val="24"/>
          <w:szCs w:val="24"/>
        </w:rPr>
        <w:tab/>
        <w:t>SOB2</w:t>
      </w:r>
    </w:p>
    <w:p w:rsidR="006C1406" w:rsidRPr="003E79EF" w:rsidRDefault="00275E72">
      <w:pPr>
        <w:numPr>
          <w:ilvl w:val="0"/>
          <w:numId w:val="50"/>
        </w:numPr>
        <w:spacing w:after="0" w:line="360" w:lineRule="auto"/>
        <w:ind w:hanging="47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sz w:val="24"/>
          <w:szCs w:val="24"/>
        </w:rPr>
        <w:t>Pion Orzecznictwa</w:t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  <w:t>SZNP</w:t>
      </w:r>
    </w:p>
    <w:p w:rsidR="006C1406" w:rsidRPr="003E79EF" w:rsidRDefault="00275E72">
      <w:pPr>
        <w:numPr>
          <w:ilvl w:val="0"/>
          <w:numId w:val="5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Dział Podatków Dochodowych i Podatku od Towarów i Usług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="00325E4C">
        <w:rPr>
          <w:rStyle w:val="Domylnaczcionkaakapitu12"/>
          <w:rFonts w:ascii="Arial" w:hAnsi="Arial" w:cs="Arial"/>
          <w:b/>
          <w:bCs/>
          <w:sz w:val="24"/>
          <w:szCs w:val="24"/>
        </w:rPr>
        <w:tab/>
        <w:t>S</w:t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PV</w:t>
      </w:r>
    </w:p>
    <w:p w:rsidR="006C1406" w:rsidRPr="003E79EF" w:rsidRDefault="00275E72">
      <w:pPr>
        <w:numPr>
          <w:ilvl w:val="0"/>
          <w:numId w:val="5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Referat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Podatków Majątkowych i Sektorowych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SPM</w:t>
      </w:r>
    </w:p>
    <w:p w:rsidR="006C1406" w:rsidRPr="003E79EF" w:rsidRDefault="00275E72">
      <w:pPr>
        <w:numPr>
          <w:ilvl w:val="0"/>
          <w:numId w:val="5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Referat Podatku Akcyzowego i Podatku od Gier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bCs/>
          <w:sz w:val="24"/>
          <w:szCs w:val="24"/>
        </w:rPr>
        <w:t>SPA</w:t>
      </w:r>
    </w:p>
    <w:p w:rsidR="006C1406" w:rsidRPr="003E79EF" w:rsidRDefault="00275E72">
      <w:pPr>
        <w:numPr>
          <w:ilvl w:val="0"/>
          <w:numId w:val="50"/>
        </w:numPr>
        <w:spacing w:after="0" w:line="360" w:lineRule="auto"/>
        <w:ind w:hanging="47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sz w:val="24"/>
          <w:szCs w:val="24"/>
        </w:rPr>
        <w:t xml:space="preserve">Pion Poboru i Egzekucji </w:t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  <w:t>SZNE</w:t>
      </w:r>
    </w:p>
    <w:p w:rsidR="006C1406" w:rsidRPr="003E79EF" w:rsidRDefault="00275E72">
      <w:pPr>
        <w:numPr>
          <w:ilvl w:val="0"/>
          <w:numId w:val="51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Spraw Wierzycielskich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SEW</w:t>
      </w:r>
    </w:p>
    <w:p w:rsidR="006C1406" w:rsidRPr="003E79EF" w:rsidRDefault="00275E72">
      <w:pPr>
        <w:numPr>
          <w:ilvl w:val="0"/>
          <w:numId w:val="51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Egzekucji Administracyjnej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SEE</w:t>
      </w:r>
    </w:p>
    <w:p w:rsidR="006C1406" w:rsidRPr="003E79EF" w:rsidRDefault="00275E72">
      <w:pPr>
        <w:numPr>
          <w:ilvl w:val="0"/>
          <w:numId w:val="51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Rachunkowości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SER</w:t>
      </w:r>
    </w:p>
    <w:p w:rsidR="006C1406" w:rsidRPr="003E79EF" w:rsidRDefault="00275E72">
      <w:pPr>
        <w:numPr>
          <w:ilvl w:val="0"/>
          <w:numId w:val="50"/>
        </w:numPr>
        <w:spacing w:after="0" w:line="360" w:lineRule="auto"/>
        <w:ind w:hanging="47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sz w:val="24"/>
          <w:szCs w:val="24"/>
        </w:rPr>
        <w:t xml:space="preserve">Pion Kontroli </w:t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</w:r>
      <w:r w:rsidRPr="003E79EF">
        <w:rPr>
          <w:rFonts w:ascii="Arial" w:hAnsi="Arial" w:cs="Arial"/>
          <w:b/>
          <w:sz w:val="24"/>
          <w:szCs w:val="24"/>
        </w:rPr>
        <w:tab/>
        <w:t>SZNK</w:t>
      </w:r>
    </w:p>
    <w:p w:rsidR="004C3AE7" w:rsidRPr="008C5D81" w:rsidRDefault="004C3AE7" w:rsidP="008C5D81">
      <w:pPr>
        <w:numPr>
          <w:ilvl w:val="0"/>
          <w:numId w:val="12"/>
        </w:numPr>
        <w:spacing w:after="0" w:line="360" w:lineRule="auto"/>
        <w:ind w:left="1134" w:hanging="425"/>
        <w:rPr>
          <w:rStyle w:val="Domylnaczcionkaakapitu12"/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Dział Podatków Dochodowych i Podatku od Towarów i Usług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br/>
        <w:t xml:space="preserve">oraz Kontroli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</w:t>
      </w:r>
      <w:r w:rsidR="00325E4C">
        <w:rPr>
          <w:rStyle w:val="Domylnaczcionkaakapitu12"/>
          <w:rFonts w:ascii="Arial" w:hAnsi="Arial" w:cs="Arial"/>
          <w:b/>
          <w:sz w:val="24"/>
          <w:szCs w:val="24"/>
        </w:rPr>
        <w:t>K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V</w:t>
      </w:r>
    </w:p>
    <w:p w:rsidR="006C1406" w:rsidRPr="003E79EF" w:rsidRDefault="00275E72">
      <w:pPr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Pierwszy Dział Czynności Analitycznych i Sprawdzających 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SKA-1</w:t>
      </w:r>
    </w:p>
    <w:p w:rsidR="006C1406" w:rsidRPr="003E79EF" w:rsidRDefault="00275E72">
      <w:pPr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Drugi Dział Czynności Analitycznych i Sprawdzających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>SKA-2</w:t>
      </w:r>
    </w:p>
    <w:p w:rsidR="006C1406" w:rsidRPr="003E79EF" w:rsidRDefault="00275E72">
      <w:pPr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Trzeci Referat Czynności Analitycznych i Sprawdzających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>SKA-3</w:t>
      </w:r>
    </w:p>
    <w:p w:rsidR="00DD53FC" w:rsidRPr="008C5D81" w:rsidRDefault="00275E72">
      <w:pPr>
        <w:numPr>
          <w:ilvl w:val="0"/>
          <w:numId w:val="12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Referat Identyfikacji i Rejestracji Podatkowej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ab/>
        <w:t>SKI</w:t>
      </w:r>
    </w:p>
    <w:p w:rsidR="006C1406" w:rsidRPr="003E79EF" w:rsidRDefault="00275E72">
      <w:pPr>
        <w:widowControl w:val="0"/>
        <w:numPr>
          <w:ilvl w:val="0"/>
          <w:numId w:val="36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/>
          <w:bCs/>
          <w:sz w:val="32"/>
          <w:szCs w:val="32"/>
        </w:rPr>
      </w:pPr>
      <w:r w:rsidRPr="003E79EF">
        <w:rPr>
          <w:rStyle w:val="Domylnaczcionkaakapitu12"/>
          <w:rFonts w:ascii="Arial" w:hAnsi="Arial" w:cs="Arial"/>
          <w:iCs/>
          <w:sz w:val="24"/>
          <w:szCs w:val="24"/>
        </w:rPr>
        <w:t>Schemat organizacyjny Urzędu Skarbowego stanowi załącznik do Regulaminu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.</w:t>
      </w:r>
    </w:p>
    <w:p w:rsidR="006C1406" w:rsidRPr="003E79EF" w:rsidRDefault="006C1406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406" w:rsidRPr="003E79EF" w:rsidRDefault="006C1406" w:rsidP="008C5D81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6C1406" w:rsidRPr="003E79EF" w:rsidRDefault="00275E72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lastRenderedPageBreak/>
        <w:t>Rozdział 4</w:t>
      </w:r>
    </w:p>
    <w:p w:rsidR="006C1406" w:rsidRPr="003E79EF" w:rsidRDefault="00275E72">
      <w:pPr>
        <w:widowControl w:val="0"/>
        <w:tabs>
          <w:tab w:val="left" w:pos="852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Zadania komórek organizacyjnych</w:t>
      </w:r>
    </w:p>
    <w:p w:rsidR="006C1406" w:rsidRPr="003E79EF" w:rsidRDefault="006C140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8.</w:t>
      </w:r>
    </w:p>
    <w:p w:rsidR="006C1406" w:rsidRPr="003E79EF" w:rsidRDefault="006C1406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1406" w:rsidRPr="00325E4C" w:rsidRDefault="00275E72">
      <w:pPr>
        <w:widowControl w:val="0"/>
        <w:numPr>
          <w:ilvl w:val="0"/>
          <w:numId w:val="37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5E4C">
        <w:rPr>
          <w:rFonts w:ascii="Arial" w:hAnsi="Arial" w:cs="Arial"/>
          <w:sz w:val="24"/>
          <w:szCs w:val="24"/>
        </w:rPr>
        <w:t>Do zakresu zadań wszystkich komórek organizacyjnych należy w szczególności: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zadań w sposób zgodny z prawem, efektywny, oszczędny i terminowy;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współpraca przy realizacji zadań z komórkami organizacyjnymi i jednostkami organizacyjnymi KAS;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współdziałanie z komórką organizacyjną Ministerstwa właściwą w sprawach zarządzania programami i projektami w zakresie zarządzania portfelem programów                 i projektów realizowanych w Ministerstwie lu</w:t>
      </w:r>
      <w:r w:rsidR="00F86D58">
        <w:rPr>
          <w:rFonts w:ascii="Arial" w:hAnsi="Arial" w:cs="Arial"/>
          <w:sz w:val="24"/>
          <w:szCs w:val="24"/>
        </w:rPr>
        <w:t>b</w:t>
      </w:r>
      <w:r w:rsidRPr="003E79EF">
        <w:rPr>
          <w:rFonts w:ascii="Arial" w:hAnsi="Arial" w:cs="Arial"/>
          <w:sz w:val="24"/>
          <w:szCs w:val="24"/>
        </w:rPr>
        <w:t xml:space="preserve"> jednostkach organizacyjnych podległych Ministrowi lub przez niego nadzorowanych;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współpraca przy realizacji zadań z innymi organami;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przestrzeganie i promowanie zasad etycznego postępowania i podejmowanie działań antykorupcyjnych;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realizacja zadań z zakresu zarządzania kryzysowego, zarządzania ciągłością działania, obronności i bezpieczeństwa państwa;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przestrzeganie zasad bezpiecznego przetwarzania informacji;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sporządzanie informacji, analiz i sprawozdań w zakresie realizowanych zadań;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przygotowywanie i opracowywanie materiałów źródłowych niezbędnych do udzielenia informacji publicznej;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wymaganych ewidencji i rejestrów;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ewidencjonowanie dokumentów źródłowych w systemach informatycznych;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</w:pPr>
      <w:r w:rsidRPr="003E79EF">
        <w:rPr>
          <w:rFonts w:ascii="Arial" w:hAnsi="Arial" w:cs="Arial"/>
          <w:sz w:val="24"/>
          <w:szCs w:val="24"/>
        </w:rPr>
        <w:t>sporządzanie wniosków do właściwego naczelnika urzędu skarbowego wyznaczonego do prowadzenia postępowań przygotowawczych lub właściwego naczelnika urzędu celno-skarbowego o wszczęcie postępowania przygotowawczego w sprawie o przestępstwo skarbowe lub przestępstwo oraz o wykroczenie skarbowe, jeżeli sprawa podlega rozpoznaniu na zasadach ogólnych</w:t>
      </w:r>
      <w:r w:rsidRPr="008C5D81">
        <w:rPr>
          <w:rFonts w:ascii="Arial" w:hAnsi="Arial" w:cs="Arial"/>
          <w:sz w:val="24"/>
          <w:szCs w:val="24"/>
        </w:rPr>
        <w:t>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informowanie właściwej komórki organizacyjnej o ujawnieniu transakcji, co do których zachodzi podejrzenie, że mają związek z popełnieniem przestępstwa, o którym mowa w art. 299 ustawy Kodeks karny;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ochrona informacji prawnie chronionych;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przestrzeganie przepisów przeciwpożarowych oraz bezpieczeństwa i higieny pracy;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lastRenderedPageBreak/>
        <w:t>przeciwdziałanie zjawisku mobbingu;</w:t>
      </w:r>
    </w:p>
    <w:p w:rsidR="006C1406" w:rsidRPr="003E79EF" w:rsidRDefault="00275E72">
      <w:pPr>
        <w:numPr>
          <w:ilvl w:val="1"/>
          <w:numId w:val="1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współpraca z Komisją do rozpatrywania skarg na działania noszące znamiona zjawisk niepożądanych w zakresie realizacji zadań wynikających z Polityki zapobiegania zjawiskom niepożądanym w Krajowej Administracji Skarbowej;</w:t>
      </w:r>
    </w:p>
    <w:p w:rsidR="006C1406" w:rsidRPr="003E79EF" w:rsidRDefault="00275E72" w:rsidP="008C5D81">
      <w:pPr>
        <w:pStyle w:val="Akapitzlist"/>
        <w:numPr>
          <w:ilvl w:val="0"/>
          <w:numId w:val="37"/>
        </w:num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 xml:space="preserve">W Urzędzie funkcjonuje centrum obsługi, którego zadania realizuje komórka obsługi                       bezpośredniej w </w:t>
      </w:r>
      <w:r w:rsidR="008530F5">
        <w:rPr>
          <w:rFonts w:ascii="Arial" w:hAnsi="Arial" w:cs="Arial"/>
        </w:rPr>
        <w:t>P</w:t>
      </w:r>
      <w:r w:rsidRPr="003E79EF">
        <w:rPr>
          <w:rFonts w:ascii="Arial" w:hAnsi="Arial" w:cs="Arial"/>
        </w:rPr>
        <w:t xml:space="preserve">ionie </w:t>
      </w:r>
      <w:r w:rsidR="008530F5">
        <w:rPr>
          <w:rFonts w:ascii="Arial" w:hAnsi="Arial" w:cs="Arial"/>
        </w:rPr>
        <w:t>O</w:t>
      </w:r>
      <w:r w:rsidRPr="003E79EF">
        <w:rPr>
          <w:rFonts w:ascii="Arial" w:hAnsi="Arial" w:cs="Arial"/>
        </w:rPr>
        <w:t xml:space="preserve">bsługi </w:t>
      </w:r>
      <w:r w:rsidR="008530F5">
        <w:rPr>
          <w:rFonts w:ascii="Arial" w:hAnsi="Arial" w:cs="Arial"/>
        </w:rPr>
        <w:t>P</w:t>
      </w:r>
      <w:r w:rsidRPr="003E79EF">
        <w:rPr>
          <w:rFonts w:ascii="Arial" w:hAnsi="Arial" w:cs="Arial"/>
        </w:rPr>
        <w:t>odatnika;</w:t>
      </w:r>
    </w:p>
    <w:p w:rsidR="006C1406" w:rsidRPr="003E79EF" w:rsidRDefault="008530F5">
      <w:pPr>
        <w:widowControl w:val="0"/>
        <w:numPr>
          <w:ilvl w:val="0"/>
          <w:numId w:val="37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E79EF">
        <w:rPr>
          <w:rFonts w:ascii="Arial" w:hAnsi="Arial" w:cs="Arial"/>
          <w:sz w:val="24"/>
          <w:szCs w:val="24"/>
        </w:rPr>
        <w:t>o zakresu zadań komórek organizacyjnych</w:t>
      </w:r>
      <w:r>
        <w:rPr>
          <w:rFonts w:ascii="Arial" w:hAnsi="Arial" w:cs="Arial"/>
          <w:sz w:val="24"/>
          <w:szCs w:val="24"/>
        </w:rPr>
        <w:t>,</w:t>
      </w:r>
      <w:r w:rsidRPr="003E7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275E72" w:rsidRPr="003E79EF">
        <w:rPr>
          <w:rFonts w:ascii="Arial" w:hAnsi="Arial" w:cs="Arial"/>
          <w:sz w:val="24"/>
          <w:szCs w:val="24"/>
        </w:rPr>
        <w:t xml:space="preserve"> wyjątkiem </w:t>
      </w:r>
      <w:r>
        <w:rPr>
          <w:rFonts w:ascii="Arial" w:hAnsi="Arial" w:cs="Arial"/>
          <w:sz w:val="24"/>
          <w:szCs w:val="24"/>
        </w:rPr>
        <w:t>P</w:t>
      </w:r>
      <w:r w:rsidR="00275E72" w:rsidRPr="003E79EF">
        <w:rPr>
          <w:rFonts w:ascii="Arial" w:hAnsi="Arial" w:cs="Arial"/>
          <w:sz w:val="24"/>
          <w:szCs w:val="24"/>
        </w:rPr>
        <w:t xml:space="preserve">ionu </w:t>
      </w:r>
      <w:r>
        <w:rPr>
          <w:rFonts w:ascii="Arial" w:hAnsi="Arial" w:cs="Arial"/>
          <w:sz w:val="24"/>
          <w:szCs w:val="24"/>
        </w:rPr>
        <w:t>W</w:t>
      </w:r>
      <w:r w:rsidR="00275E72" w:rsidRPr="003E79EF">
        <w:rPr>
          <w:rFonts w:ascii="Arial" w:hAnsi="Arial" w:cs="Arial"/>
          <w:sz w:val="24"/>
          <w:szCs w:val="24"/>
        </w:rPr>
        <w:t>sparcia, należy:</w:t>
      </w:r>
    </w:p>
    <w:p w:rsidR="006C1406" w:rsidRPr="003E79EF" w:rsidRDefault="00275E72" w:rsidP="00325E4C">
      <w:pPr>
        <w:pStyle w:val="Akapitzlist"/>
        <w:widowControl w:val="0"/>
        <w:numPr>
          <w:ilvl w:val="2"/>
          <w:numId w:val="37"/>
        </w:numPr>
        <w:tabs>
          <w:tab w:val="left" w:pos="349"/>
          <w:tab w:val="left" w:pos="491"/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prowadzenie postępowań mandatowych w sprawach o wykroczenia skarbowe,</w:t>
      </w:r>
    </w:p>
    <w:p w:rsidR="006C1406" w:rsidRPr="003E79EF" w:rsidRDefault="00275E72" w:rsidP="00325E4C">
      <w:pPr>
        <w:pStyle w:val="Akapitzlist"/>
        <w:widowControl w:val="0"/>
        <w:numPr>
          <w:ilvl w:val="2"/>
          <w:numId w:val="37"/>
        </w:numPr>
        <w:tabs>
          <w:tab w:val="left" w:pos="349"/>
          <w:tab w:val="left" w:pos="491"/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współpraca z Generalnym Inspektorem Informacji Finansowej w zakresie zadań określonych w ustawie</w:t>
      </w:r>
      <w:r w:rsidRPr="003E79EF">
        <w:rPr>
          <w:rFonts w:ascii="Arial" w:hAnsi="Arial" w:cs="Arial"/>
        </w:rPr>
        <w:t xml:space="preserve"> z dnia 1 marca 2018 r.</w:t>
      </w:r>
      <w:r w:rsidRPr="008C5D81">
        <w:rPr>
          <w:rFonts w:ascii="Arial" w:hAnsi="Arial" w:cs="Arial"/>
        </w:rPr>
        <w:t xml:space="preserve"> o przeciwdziałaniu praniu pieniędzy oraz finansowaniu terroryzmu;</w:t>
      </w:r>
    </w:p>
    <w:p w:rsidR="006C1406" w:rsidRPr="003E79EF" w:rsidRDefault="00275E72" w:rsidP="008C5D81">
      <w:pPr>
        <w:pStyle w:val="Akapitzlist"/>
        <w:widowControl w:val="0"/>
        <w:numPr>
          <w:ilvl w:val="0"/>
          <w:numId w:val="37"/>
        </w:numPr>
        <w:tabs>
          <w:tab w:val="left" w:pos="349"/>
          <w:tab w:val="left" w:pos="491"/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 xml:space="preserve">Do zakresu zadań komórek organizacyjnych urzędu, wchodzących w skład </w:t>
      </w:r>
      <w:r w:rsidR="009320A6">
        <w:rPr>
          <w:rFonts w:ascii="Arial" w:hAnsi="Arial" w:cs="Arial"/>
        </w:rPr>
        <w:t>P</w:t>
      </w:r>
      <w:r w:rsidRPr="008C5D81">
        <w:rPr>
          <w:rFonts w:ascii="Arial" w:hAnsi="Arial" w:cs="Arial"/>
        </w:rPr>
        <w:t xml:space="preserve">ionu </w:t>
      </w:r>
      <w:r w:rsidRPr="003E79EF">
        <w:rPr>
          <w:rFonts w:ascii="Arial" w:hAnsi="Arial" w:cs="Arial"/>
        </w:rPr>
        <w:t xml:space="preserve">                     </w:t>
      </w:r>
      <w:r w:rsidR="009320A6">
        <w:rPr>
          <w:rFonts w:ascii="Arial" w:hAnsi="Arial" w:cs="Arial"/>
        </w:rPr>
        <w:t>Or</w:t>
      </w:r>
      <w:r w:rsidRPr="008C5D81">
        <w:rPr>
          <w:rFonts w:ascii="Arial" w:hAnsi="Arial" w:cs="Arial"/>
        </w:rPr>
        <w:t xml:space="preserve">zecznictwa, </w:t>
      </w:r>
      <w:r w:rsidR="009320A6">
        <w:rPr>
          <w:rFonts w:ascii="Arial" w:hAnsi="Arial" w:cs="Arial"/>
        </w:rPr>
        <w:t>P</w:t>
      </w:r>
      <w:r w:rsidRPr="008C5D81">
        <w:rPr>
          <w:rFonts w:ascii="Arial" w:hAnsi="Arial" w:cs="Arial"/>
        </w:rPr>
        <w:t xml:space="preserve">ionu </w:t>
      </w:r>
      <w:r w:rsidR="009320A6">
        <w:rPr>
          <w:rFonts w:ascii="Arial" w:hAnsi="Arial" w:cs="Arial"/>
        </w:rPr>
        <w:t>P</w:t>
      </w:r>
      <w:r w:rsidRPr="008C5D81">
        <w:rPr>
          <w:rFonts w:ascii="Arial" w:hAnsi="Arial" w:cs="Arial"/>
        </w:rPr>
        <w:t xml:space="preserve">oboru i </w:t>
      </w:r>
      <w:r w:rsidR="009320A6">
        <w:rPr>
          <w:rFonts w:ascii="Arial" w:hAnsi="Arial" w:cs="Arial"/>
        </w:rPr>
        <w:t>E</w:t>
      </w:r>
      <w:r w:rsidRPr="008C5D81">
        <w:rPr>
          <w:rFonts w:ascii="Arial" w:hAnsi="Arial" w:cs="Arial"/>
        </w:rPr>
        <w:t xml:space="preserve">gzekucji, </w:t>
      </w:r>
      <w:r w:rsidR="009320A6">
        <w:rPr>
          <w:rFonts w:ascii="Arial" w:hAnsi="Arial" w:cs="Arial"/>
        </w:rPr>
        <w:t>P</w:t>
      </w:r>
      <w:r w:rsidRPr="008C5D81">
        <w:rPr>
          <w:rFonts w:ascii="Arial" w:hAnsi="Arial" w:cs="Arial"/>
        </w:rPr>
        <w:t xml:space="preserve">ionu </w:t>
      </w:r>
      <w:r w:rsidR="009320A6">
        <w:rPr>
          <w:rFonts w:ascii="Arial" w:hAnsi="Arial" w:cs="Arial"/>
        </w:rPr>
        <w:t>K</w:t>
      </w:r>
      <w:r w:rsidRPr="008C5D81">
        <w:rPr>
          <w:rFonts w:ascii="Arial" w:hAnsi="Arial" w:cs="Arial"/>
        </w:rPr>
        <w:t xml:space="preserve">ontroli należy zapewnienie wsparcia </w:t>
      </w:r>
      <w:r w:rsidRPr="003E79EF">
        <w:rPr>
          <w:rFonts w:ascii="Arial" w:hAnsi="Arial" w:cs="Arial"/>
        </w:rPr>
        <w:t xml:space="preserve">                        </w:t>
      </w:r>
      <w:r w:rsidRPr="008C5D81">
        <w:rPr>
          <w:rFonts w:ascii="Arial" w:hAnsi="Arial" w:cs="Arial"/>
        </w:rPr>
        <w:t xml:space="preserve">podatnikom i płatnikom w prawidłowym wykonywaniu obowiązków podatkowych poprzez udzielanie wyjaśnień w zakresie prawa podatkowego związanego z zakresem zadań </w:t>
      </w:r>
      <w:r w:rsidRPr="003E79EF">
        <w:rPr>
          <w:rFonts w:ascii="Arial" w:hAnsi="Arial" w:cs="Arial"/>
        </w:rPr>
        <w:t xml:space="preserve">                    </w:t>
      </w:r>
      <w:r w:rsidRPr="008C5D81">
        <w:rPr>
          <w:rFonts w:ascii="Arial" w:hAnsi="Arial" w:cs="Arial"/>
        </w:rPr>
        <w:t>komórki</w:t>
      </w:r>
      <w:r w:rsidR="009A2B2E">
        <w:rPr>
          <w:rFonts w:ascii="Arial" w:hAnsi="Arial" w:cs="Arial"/>
        </w:rPr>
        <w:t>.</w:t>
      </w:r>
    </w:p>
    <w:p w:rsidR="006C1406" w:rsidRPr="003E79EF" w:rsidRDefault="009320A6" w:rsidP="00325E4C">
      <w:pPr>
        <w:widowControl w:val="0"/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75E72" w:rsidRPr="003E79EF">
        <w:rPr>
          <w:rFonts w:ascii="Arial" w:hAnsi="Arial" w:cs="Arial"/>
          <w:sz w:val="24"/>
          <w:szCs w:val="24"/>
        </w:rPr>
        <w:t>.</w:t>
      </w:r>
      <w:r w:rsidR="00325E4C">
        <w:rPr>
          <w:rFonts w:ascii="Arial" w:hAnsi="Arial" w:cs="Arial"/>
          <w:sz w:val="24"/>
          <w:szCs w:val="24"/>
        </w:rPr>
        <w:tab/>
      </w:r>
      <w:r w:rsidR="00275E72" w:rsidRPr="003E79EF">
        <w:rPr>
          <w:rFonts w:ascii="Arial" w:hAnsi="Arial" w:cs="Arial"/>
          <w:sz w:val="24"/>
          <w:szCs w:val="24"/>
        </w:rPr>
        <w:t xml:space="preserve">Do zakresu zadań komórek organizacyjnych wchodzących w skład </w:t>
      </w:r>
      <w:r w:rsidR="008530F5">
        <w:rPr>
          <w:rFonts w:ascii="Arial" w:hAnsi="Arial" w:cs="Arial"/>
          <w:sz w:val="24"/>
          <w:szCs w:val="24"/>
        </w:rPr>
        <w:t>P</w:t>
      </w:r>
      <w:r w:rsidR="00275E72" w:rsidRPr="003E79EF">
        <w:rPr>
          <w:rFonts w:ascii="Arial" w:hAnsi="Arial" w:cs="Arial"/>
          <w:sz w:val="24"/>
          <w:szCs w:val="24"/>
        </w:rPr>
        <w:t xml:space="preserve">ionu                      </w:t>
      </w:r>
      <w:r w:rsidR="008530F5">
        <w:rPr>
          <w:rFonts w:ascii="Arial" w:hAnsi="Arial" w:cs="Arial"/>
          <w:sz w:val="24"/>
          <w:szCs w:val="24"/>
        </w:rPr>
        <w:t>O</w:t>
      </w:r>
      <w:r w:rsidR="00275E72" w:rsidRPr="003E79EF">
        <w:rPr>
          <w:rFonts w:ascii="Arial" w:hAnsi="Arial" w:cs="Arial"/>
          <w:sz w:val="24"/>
          <w:szCs w:val="24"/>
        </w:rPr>
        <w:t xml:space="preserve">rzecznictwa, </w:t>
      </w:r>
      <w:r w:rsidR="008530F5">
        <w:rPr>
          <w:rFonts w:ascii="Arial" w:hAnsi="Arial" w:cs="Arial"/>
          <w:sz w:val="24"/>
          <w:szCs w:val="24"/>
        </w:rPr>
        <w:t>P</w:t>
      </w:r>
      <w:r w:rsidR="00275E72" w:rsidRPr="003E79EF">
        <w:rPr>
          <w:rFonts w:ascii="Arial" w:hAnsi="Arial" w:cs="Arial"/>
          <w:sz w:val="24"/>
          <w:szCs w:val="24"/>
        </w:rPr>
        <w:t xml:space="preserve">ionu </w:t>
      </w:r>
      <w:r w:rsidR="008530F5">
        <w:rPr>
          <w:rFonts w:ascii="Arial" w:hAnsi="Arial" w:cs="Arial"/>
          <w:sz w:val="24"/>
          <w:szCs w:val="24"/>
        </w:rPr>
        <w:t>K</w:t>
      </w:r>
      <w:r w:rsidR="00275E72" w:rsidRPr="003E79EF">
        <w:rPr>
          <w:rFonts w:ascii="Arial" w:hAnsi="Arial" w:cs="Arial"/>
          <w:sz w:val="24"/>
          <w:szCs w:val="24"/>
        </w:rPr>
        <w:t xml:space="preserve">ontroli należy współpraca z </w:t>
      </w:r>
      <w:r w:rsidR="009A2B2E">
        <w:rPr>
          <w:rFonts w:ascii="Arial" w:hAnsi="Arial" w:cs="Arial"/>
          <w:sz w:val="24"/>
          <w:szCs w:val="24"/>
        </w:rPr>
        <w:t>konsultantem w obszarze klasyfikacji do spraw podatku od towarów i usług wyznaczonym przez Naczelnika Urzędu.</w:t>
      </w:r>
    </w:p>
    <w:p w:rsidR="009A2B2E" w:rsidRPr="009A2B2E" w:rsidRDefault="009320A6" w:rsidP="002F40B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  <w:tab w:val="left" w:pos="491"/>
          <w:tab w:val="left" w:pos="567"/>
        </w:tabs>
        <w:spacing w:after="0" w:line="360" w:lineRule="auto"/>
        <w:ind w:left="420" w:hanging="4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A2B2E">
        <w:rPr>
          <w:rFonts w:ascii="Arial" w:hAnsi="Arial" w:cs="Arial"/>
        </w:rPr>
        <w:t>6</w:t>
      </w:r>
      <w:r w:rsidR="00325E4C" w:rsidRPr="009A2B2E">
        <w:rPr>
          <w:rFonts w:ascii="Arial" w:hAnsi="Arial" w:cs="Arial"/>
        </w:rPr>
        <w:tab/>
      </w:r>
      <w:r w:rsidR="009A2B2E" w:rsidRPr="009A2B2E">
        <w:rPr>
          <w:rFonts w:ascii="Arial" w:hAnsi="Arial" w:cs="Arial"/>
          <w:color w:val="000000" w:themeColor="text1"/>
          <w:sz w:val="24"/>
          <w:szCs w:val="24"/>
        </w:rPr>
        <w:t>Do zakresu zadań komórek organizacyjnych wchodzących w skład Pionu Orzecznictwa i Pionu Kontroli należy współpraca z Szefem KAS przy realizacji zadań w ramach współdziałania, o którym mowa w dziale IIB Ordynacji podatkowej.</w:t>
      </w:r>
    </w:p>
    <w:p w:rsidR="006C1406" w:rsidRPr="003E79EF" w:rsidRDefault="006C1406" w:rsidP="002F40B7">
      <w:pPr>
        <w:pStyle w:val="Akapitzlist"/>
        <w:widowControl w:val="0"/>
        <w:tabs>
          <w:tab w:val="left" w:pos="1702"/>
        </w:tabs>
        <w:spacing w:line="360" w:lineRule="auto"/>
        <w:ind w:left="851"/>
        <w:jc w:val="both"/>
        <w:rPr>
          <w:rFonts w:ascii="Arial" w:hAnsi="Arial" w:cs="Arial"/>
        </w:rPr>
      </w:pPr>
    </w:p>
    <w:p w:rsidR="006C1406" w:rsidRPr="003E79EF" w:rsidRDefault="00275E72" w:rsidP="002F40B7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8"/>
          <w:szCs w:val="28"/>
        </w:rPr>
        <w:t>Pion Wsparcia (SNUW)</w:t>
      </w:r>
    </w:p>
    <w:p w:rsidR="006C1406" w:rsidRPr="003E79EF" w:rsidRDefault="006C1406" w:rsidP="002F40B7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9.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spacing w:after="0"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Referatu Wsparcia (SWW) należy w szczególności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: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sekretariatu Naczelnika Urzędu oraz Zastępcy Naczelnika;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obsługi kancelaryjnej Urzędu Skarbowego, w tym przyjmowanie i ewidencjonowanie składanych dokumentów;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związanych z udzielaniem upoważnień do podejmowania czynności w imieniu Naczelnika Urzędu, z wyjątkiem zastrzeżonych do właściwości innej komórki organizacyjnej;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prowadzenie spraw dotyczących decyzji, wewnętrznych procedur postępowania i innych dokumentów wydawanych przez Naczelnika Urzędu w zakresie realizacji zadań określonych w art. 28 ustawy o KAS oraz w przepisach odrębnych;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organizacja obiegu informacji i dokumentacji w Urzędzie Skarbowym;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rozpatrywanie przekazanych do załatwienia skarg na pracowników obsługujących Naczelnika Urzędu oraz wniosków i petycji;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koordynacja udzielania informacji publicznej;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gromadzenie informacji zarządczych z zakresu funkcjonowania Urzędu Skarbowego;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działalności analitycznej, prognostycznej z zakresu funkcjonowania Urzędu Skarbowego;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powierzonych przez Dyrektora w zakresie zapewniającym prawidłową obsługę Naczelnika Urzędu, w szczególności w sprawach: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obsługi kadrowej,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gospodarowania mieniem,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eksploatacyjno-zaopatrzeniowych,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obronnych, zarządzania kryzysowego,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ochrony informacji prawnie chronionych,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ochrony fizycznej osób, obiektu i mienia,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ochrony przeciwpożarowej,</w:t>
      </w:r>
    </w:p>
    <w:p w:rsidR="006C1406" w:rsidRPr="003E79EF" w:rsidRDefault="00275E72">
      <w:pPr>
        <w:numPr>
          <w:ilvl w:val="1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magazynu archiwum zakładowego Izby;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sprawozdawczości;</w:t>
      </w:r>
    </w:p>
    <w:p w:rsidR="006C1406" w:rsidRPr="003E79EF" w:rsidRDefault="00275E72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sygnalizowanie przypadków nieskuteczności lub niespójności przepisów prawnych.</w:t>
      </w:r>
    </w:p>
    <w:p w:rsidR="006C1406" w:rsidRPr="003E79EF" w:rsidRDefault="006C1406">
      <w:pPr>
        <w:pStyle w:val="Akapitzlist"/>
        <w:widowControl w:val="0"/>
        <w:tabs>
          <w:tab w:val="left" w:pos="1854"/>
        </w:tabs>
        <w:spacing w:line="360" w:lineRule="auto"/>
        <w:jc w:val="both"/>
        <w:rPr>
          <w:rFonts w:ascii="Arial" w:hAnsi="Arial" w:cs="Arial"/>
        </w:rPr>
      </w:pPr>
    </w:p>
    <w:p w:rsidR="006C1406" w:rsidRPr="003E79EF" w:rsidRDefault="00275E7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8"/>
          <w:szCs w:val="28"/>
        </w:rPr>
        <w:t>Pion Obsługi Podatnika (SZNO)</w:t>
      </w:r>
    </w:p>
    <w:p w:rsidR="006C1406" w:rsidRPr="003E79EF" w:rsidRDefault="006C1406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10.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C1406" w:rsidRPr="003E79EF" w:rsidRDefault="00275E72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</w:rPr>
        <w:t>Do zadań Działu Obsługi Bieżącej (SOB1) należy w szczególności</w:t>
      </w:r>
      <w:r w:rsidRPr="003E79EF">
        <w:rPr>
          <w:rFonts w:ascii="Arial" w:hAnsi="Arial" w:cs="Arial"/>
        </w:rPr>
        <w:t>: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informacji z zakresu prawa podatkowego;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przyjmowanie, ewidencjonowanie, weryfikacja pod względem formalnym dokumentów podlegających księgowaniu, w szczególności deklaracji podatkowych, wniosków, informacji, w tym w postaci elektronicznej;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przyjmowanie, ewidencjonowanie, weryfikacja pod względem formalnym niepodlegających księgowaniu wniosków, pism i informacji składanych przez podatników lub płatników, w tym w postaci elektronicznej;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zaświadczeń, za wyjątkiem zastrzeżonych do właściwości rzeczowej innych komórek organizacyjnych;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potwierdzeń zapłaty podatku akcyzowego z tytułu nabycia wewnątrzwspólnotowego samochodów osobowych;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związanych z kasami rejestrującymi;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udzielanie pisemnych informacji podmiotom uprawnionym;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potwierdzanie profili zaufanych elektronicznej Platformy Usług Administracji Publicznej (ePUAP);</w:t>
      </w:r>
    </w:p>
    <w:p w:rsidR="006C1406" w:rsidRPr="003E79EF" w:rsidRDefault="00275E72">
      <w:pPr>
        <w:numPr>
          <w:ilvl w:val="1"/>
          <w:numId w:val="18"/>
        </w:numPr>
        <w:spacing w:after="0" w:line="360" w:lineRule="auto"/>
        <w:ind w:left="709" w:hanging="28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zadania centrum obsługi obejmujące:</w:t>
      </w:r>
    </w:p>
    <w:p w:rsidR="006C1406" w:rsidRPr="003E79EF" w:rsidRDefault="00275E72" w:rsidP="008C5D8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 xml:space="preserve">przyjmowanie podań i deklaracji, </w:t>
      </w:r>
    </w:p>
    <w:p w:rsidR="006C1406" w:rsidRPr="003E79EF" w:rsidRDefault="00275E72" w:rsidP="008C5D8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wydawanie zaświadczeń,</w:t>
      </w:r>
    </w:p>
    <w:p w:rsidR="006C1406" w:rsidRPr="003E79EF" w:rsidRDefault="00275E72" w:rsidP="008C5D8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udzielanie wyjaśnień w zakresie przepisów prawa podatkowego, w tym także                    podmiotom, które zamierzają podjąć działalność gospodarczą,</w:t>
      </w:r>
    </w:p>
    <w:p w:rsidR="006C1406" w:rsidRPr="003E79EF" w:rsidRDefault="00275E72" w:rsidP="008C5D8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udzielanie informacji w zakresie sposobu wypełniania zeznań i deklaracji                              podatkowych,</w:t>
      </w:r>
    </w:p>
    <w:p w:rsidR="006C1406" w:rsidRPr="003E79EF" w:rsidRDefault="00275E72" w:rsidP="008C5D81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zapewnienie stanowiska komputerowego z dostępem do portalu podatkowego,</w:t>
      </w:r>
    </w:p>
    <w:p w:rsidR="006C1406" w:rsidRPr="003E79EF" w:rsidRDefault="00275E72" w:rsidP="002F40B7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informowanie o danych kontaktowych właściwych organów wraz ze wskazaniem                 zakresu ich kompetencji;</w:t>
      </w:r>
    </w:p>
    <w:p w:rsidR="006C1406" w:rsidRPr="009A2B2E" w:rsidRDefault="009A2B2E" w:rsidP="002F40B7">
      <w:pPr>
        <w:tabs>
          <w:tab w:val="left" w:pos="851"/>
        </w:tabs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9A2B2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275E72" w:rsidRPr="009A2B2E">
        <w:rPr>
          <w:rFonts w:ascii="Arial" w:hAnsi="Arial" w:cs="Arial"/>
          <w:sz w:val="24"/>
          <w:szCs w:val="24"/>
        </w:rPr>
        <w:t xml:space="preserve">ewidencjonowanie i wprowadzanie do systemów informatycznych podań </w:t>
      </w:r>
      <w:r w:rsidR="00325E4C" w:rsidRPr="009A2B2E">
        <w:rPr>
          <w:rFonts w:ascii="Arial" w:hAnsi="Arial" w:cs="Arial"/>
          <w:sz w:val="24"/>
          <w:szCs w:val="24"/>
        </w:rPr>
        <w:br/>
      </w:r>
      <w:r w:rsidR="00275E72" w:rsidRPr="009A2B2E">
        <w:rPr>
          <w:rFonts w:ascii="Arial" w:hAnsi="Arial" w:cs="Arial"/>
          <w:sz w:val="24"/>
          <w:szCs w:val="24"/>
        </w:rPr>
        <w:t>i deklaracji.</w:t>
      </w:r>
    </w:p>
    <w:p w:rsidR="006C1406" w:rsidRPr="003E79EF" w:rsidRDefault="00275E72" w:rsidP="002F40B7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</w:rPr>
        <w:t>Do zadań Działu Przetwarzania Danych (SOB2) należy w szczególności:</w:t>
      </w:r>
    </w:p>
    <w:p w:rsidR="006C1406" w:rsidRPr="003E79EF" w:rsidRDefault="00275E72" w:rsidP="002F40B7">
      <w:pPr>
        <w:numPr>
          <w:ilvl w:val="1"/>
          <w:numId w:val="18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wprowadzanie do systemu informatycznego danych szczegółowych z deklaracji podatkowych oraz innych dokumentów;</w:t>
      </w:r>
    </w:p>
    <w:p w:rsidR="006C1406" w:rsidRPr="003E79EF" w:rsidRDefault="00275E72" w:rsidP="002F40B7">
      <w:pPr>
        <w:numPr>
          <w:ilvl w:val="1"/>
          <w:numId w:val="18"/>
        </w:numPr>
        <w:tabs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przetwarzanie danych przesłanych za pośrednictwem środków komunikacji elektronicznej.</w:t>
      </w:r>
    </w:p>
    <w:p w:rsidR="006C1406" w:rsidRPr="003E79EF" w:rsidRDefault="006C1406" w:rsidP="002F40B7">
      <w:pPr>
        <w:pStyle w:val="Akapitzlist"/>
        <w:widowControl w:val="0"/>
        <w:tabs>
          <w:tab w:val="left" w:pos="851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6C1406" w:rsidRPr="003E79EF" w:rsidRDefault="00275E7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8"/>
          <w:szCs w:val="28"/>
        </w:rPr>
        <w:t>Pion Orzecznictwa (SZNP)</w:t>
      </w:r>
    </w:p>
    <w:p w:rsidR="006C1406" w:rsidRPr="003E79EF" w:rsidRDefault="006C1406">
      <w:pPr>
        <w:spacing w:after="0" w:line="360" w:lineRule="auto"/>
        <w:ind w:left="1287"/>
        <w:jc w:val="both"/>
        <w:rPr>
          <w:rFonts w:ascii="Arial" w:hAnsi="Arial" w:cs="Arial"/>
          <w:sz w:val="16"/>
          <w:szCs w:val="16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11.</w:t>
      </w:r>
    </w:p>
    <w:p w:rsidR="006C1406" w:rsidRPr="003E79EF" w:rsidRDefault="006C1406" w:rsidP="008C5D8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 w:rsidP="00EA4BAC">
      <w:pPr>
        <w:widowControl w:val="0"/>
        <w:numPr>
          <w:ilvl w:val="0"/>
          <w:numId w:val="38"/>
        </w:numPr>
        <w:tabs>
          <w:tab w:val="left" w:pos="349"/>
          <w:tab w:val="left" w:pos="491"/>
          <w:tab w:val="left" w:pos="567"/>
        </w:tabs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sz w:val="24"/>
          <w:szCs w:val="24"/>
        </w:rPr>
        <w:t xml:space="preserve">Do zadań Działu Podatków Dochodowych i Podatku od Towarów i Usług (SPV) należy </w:t>
      </w:r>
      <w:r w:rsidRPr="003E79EF">
        <w:rPr>
          <w:rFonts w:ascii="Arial" w:hAnsi="Arial" w:cs="Arial"/>
          <w:b/>
          <w:sz w:val="24"/>
          <w:szCs w:val="24"/>
        </w:rPr>
        <w:lastRenderedPageBreak/>
        <w:t>w szczególności:</w:t>
      </w:r>
    </w:p>
    <w:p w:rsidR="006C1406" w:rsidRPr="003E79EF" w:rsidRDefault="00275E72">
      <w:pPr>
        <w:numPr>
          <w:ilvl w:val="1"/>
          <w:numId w:val="5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podatkowych,</w:t>
      </w:r>
      <w:r w:rsidRPr="003E79EF">
        <w:rPr>
          <w:rFonts w:ascii="Arial" w:hAnsi="Arial" w:cs="Arial"/>
        </w:rPr>
        <w:t xml:space="preserve"> w tym w sprawach:</w:t>
      </w:r>
    </w:p>
    <w:p w:rsidR="006C1406" w:rsidRPr="003E79EF" w:rsidRDefault="00275E72">
      <w:pPr>
        <w:numPr>
          <w:ilvl w:val="1"/>
          <w:numId w:val="3"/>
        </w:numPr>
        <w:tabs>
          <w:tab w:val="left" w:pos="-513"/>
        </w:tabs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 zwłokę, kwoty zwrotu różnicy podatku, kwoty zwrotu podatku naliczonego lub różnicy podatku do przeniesienia na następny okres rozliczeniowy,</w:t>
      </w:r>
    </w:p>
    <w:p w:rsidR="006C1406" w:rsidRPr="003E79EF" w:rsidRDefault="00275E72">
      <w:pPr>
        <w:numPr>
          <w:ilvl w:val="1"/>
          <w:numId w:val="3"/>
        </w:numPr>
        <w:tabs>
          <w:tab w:val="left" w:pos="-513"/>
        </w:tabs>
        <w:spacing w:after="0" w:line="360" w:lineRule="auto"/>
        <w:ind w:left="1134" w:hanging="414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nieujawnionych źródeł przychodów oraz przychodów nieznajdujących pokrycia w ujawnionych źródłach przychodu,</w:t>
      </w:r>
    </w:p>
    <w:p w:rsidR="006C1406" w:rsidRPr="003E79EF" w:rsidRDefault="00275E72">
      <w:pPr>
        <w:numPr>
          <w:ilvl w:val="1"/>
          <w:numId w:val="3"/>
        </w:numPr>
        <w:tabs>
          <w:tab w:val="left" w:pos="-513"/>
        </w:tabs>
        <w:spacing w:after="0" w:line="36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ustalania zobowiązań podatkowych,</w:t>
      </w:r>
    </w:p>
    <w:p w:rsidR="006C1406" w:rsidRPr="003E79EF" w:rsidRDefault="00275E72">
      <w:pPr>
        <w:numPr>
          <w:ilvl w:val="1"/>
          <w:numId w:val="3"/>
        </w:numPr>
        <w:tabs>
          <w:tab w:val="left" w:pos="-513"/>
        </w:tabs>
        <w:spacing w:after="0" w:line="360" w:lineRule="auto"/>
        <w:ind w:left="1134" w:hanging="41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podatkowe;</w:t>
      </w:r>
    </w:p>
    <w:p w:rsidR="006C1406" w:rsidRPr="003E79EF" w:rsidRDefault="00275E72">
      <w:pPr>
        <w:numPr>
          <w:ilvl w:val="1"/>
          <w:numId w:val="54"/>
        </w:numPr>
        <w:spacing w:after="0" w:line="360" w:lineRule="auto"/>
        <w:ind w:hanging="65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6C1406" w:rsidRPr="003E79EF" w:rsidRDefault="00275E72">
      <w:pPr>
        <w:numPr>
          <w:ilvl w:val="1"/>
          <w:numId w:val="54"/>
        </w:numPr>
        <w:spacing w:after="0" w:line="360" w:lineRule="auto"/>
        <w:ind w:hanging="65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1"/>
          <w:numId w:val="54"/>
        </w:numPr>
        <w:spacing w:after="0" w:line="360" w:lineRule="auto"/>
        <w:ind w:hanging="654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ustalanie wysokości kosztów postępowania.</w:t>
      </w:r>
    </w:p>
    <w:p w:rsidR="006C1406" w:rsidRPr="003E79EF" w:rsidRDefault="00275E72">
      <w:pPr>
        <w:widowControl w:val="0"/>
        <w:numPr>
          <w:ilvl w:val="0"/>
          <w:numId w:val="38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Referatu Podatków Majątkowych i Sektorowych (SPM) należy                            w szczególności: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prowadzenie postępowań podatkowych w zakresie podatku od czynności cywilnoprawnych, podatku od spadków i darowizn, podatków sektorowych i opłat, o których mowa w przepisach odrębnych, w sprawach:</w:t>
      </w:r>
    </w:p>
    <w:p w:rsidR="006C1406" w:rsidRPr="003E79EF" w:rsidRDefault="00275E72">
      <w:pPr>
        <w:numPr>
          <w:ilvl w:val="1"/>
          <w:numId w:val="7"/>
        </w:numPr>
        <w:tabs>
          <w:tab w:val="left" w:pos="-513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określania wysokości zobowiązania podatkowego,</w:t>
      </w:r>
    </w:p>
    <w:p w:rsidR="006C1406" w:rsidRPr="003E79EF" w:rsidRDefault="00275E72">
      <w:pPr>
        <w:numPr>
          <w:ilvl w:val="1"/>
          <w:numId w:val="7"/>
        </w:numPr>
        <w:tabs>
          <w:tab w:val="left" w:pos="-513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ustalania zobowiązań podatkowych,</w:t>
      </w:r>
    </w:p>
    <w:p w:rsidR="006C1406" w:rsidRPr="003E79EF" w:rsidRDefault="00275E72">
      <w:pPr>
        <w:numPr>
          <w:ilvl w:val="1"/>
          <w:numId w:val="7"/>
        </w:numPr>
        <w:tabs>
          <w:tab w:val="left" w:pos="-513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6C1406" w:rsidRPr="003E79EF" w:rsidRDefault="00275E72">
      <w:pPr>
        <w:numPr>
          <w:ilvl w:val="1"/>
          <w:numId w:val="7"/>
        </w:numPr>
        <w:tabs>
          <w:tab w:val="left" w:pos="-513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nadpłat i zwrotów;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wydawanie zaświadczeń w zakresie właściwości rzeczowej komórki;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ustalanie wysokości kosztów postępowania;</w:t>
      </w:r>
    </w:p>
    <w:p w:rsidR="006C1406" w:rsidRPr="003E79EF" w:rsidRDefault="00275E72">
      <w:pPr>
        <w:numPr>
          <w:ilvl w:val="1"/>
          <w:numId w:val="5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dokonywanie czynności sprawdzających.</w:t>
      </w:r>
    </w:p>
    <w:p w:rsidR="006C1406" w:rsidRPr="003E79EF" w:rsidRDefault="00275E72">
      <w:pPr>
        <w:widowControl w:val="0"/>
        <w:numPr>
          <w:ilvl w:val="0"/>
          <w:numId w:val="38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Referatu Podatku Akcyzowego i Podatku od Gier (SPA) należy                            w szczególności: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prowadzenie postępowań w zakresie uregulowanym ustawą o podatku akcyzowym dotyczących obrotu krajowego i transakcji wewnątrzwspólnotowych, ustawą o grach </w:t>
      </w:r>
      <w:r w:rsidRPr="003E79EF">
        <w:rPr>
          <w:rFonts w:ascii="Arial" w:hAnsi="Arial" w:cs="Arial"/>
          <w:sz w:val="24"/>
          <w:szCs w:val="24"/>
        </w:rPr>
        <w:lastRenderedPageBreak/>
        <w:t>hazardowych, ustawą o podatku od wydobycia niektórych kopalin, ustawą o podatku od towarów i usług, w przypadku wewnątrzwspólnotowego nabycia paliw silnikowych oraz ustawą o autostradach płatnych oraz o Krajowym Funduszu Drogowym, w zakresie opłaty paliwowej od paliw silnikowych ciążącej na podmiotach innych niż importer, ustawą Prawo ochrony środowiska w zakresie opłaty emisyjnej;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urzędowych adnotacji związanych z powstaniem i wykonaniem zobowiązań podatkowych na dokumentach potwierdzających złożenie zabezpieczenia akcyzowego;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zakresie stosowania generalnego i ryczałtowego zabezpieczenia akcyzowego;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sprawie przyjęcia, przedłużenia terminu ważności, podwyższenia wysokości, zmiany formy, pokrycia należności, zwrotu lub zwolnienia zabezpieczenia majątkowego, o którym mowa w art. 38a ustawy Prawo energetyczne;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sprawie zezwoleń na wykonywanie działalności w zakresie podatku akcyzowego;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poświadczenie ewidencji zaświadczeń o uzyskanej wygranej;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poświadczanie ewidencji wypłaconych (wydanych) wygranych;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przyjmowanie zabezpieczeń majątkowych, o których mowa w art. 38a ustawy Prawo energetyczne;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decyzji o dokonaniu wpisu podmiotu do rejestru pośredniczących podmiotów tytoniowych, o zmianie wpisu do rejestru pośredniczących podmiotów tytoniowych oraz o wykreśleniu pośredniczącego podmiotu z rejestru pośredniczących podmiotów tytoniowych;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czynności sprawdzających w zakresie właściwości rzeczowej komórki;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zakresie norm dopuszczalnych ubytków wyrobów akcyzowych lub dopuszczalnych norm zużycia wyrobów akcyzowych;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sprawach nakładania kar pieniężnych przewidzianych w ustawie o podatku akcyzowym;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rejestrowanie oraz prowadzenie rejestru podmiotów zobowiązanych do rejestracji w podatku akcyzowym; 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 xml:space="preserve">wydawanie pisemnego potwierdzenia przyjęcia powiadomienia o zamiarze rozpoczęcia działalności gospodarczej jako pośredniczący podmiot węglowy lub pośredniczący podmiot gazowy; </w:t>
      </w:r>
    </w:p>
    <w:p w:rsidR="006C1406" w:rsidRPr="003E79EF" w:rsidRDefault="00275E72">
      <w:pPr>
        <w:numPr>
          <w:ilvl w:val="0"/>
          <w:numId w:val="14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podatkowych w sprawach odpowiedzialności spadkobierców, następców prawnych oraz podmiotów przekształconych za zobowiązania podatkowe.</w:t>
      </w:r>
    </w:p>
    <w:p w:rsidR="006C1406" w:rsidRPr="003E79EF" w:rsidRDefault="006C1406">
      <w:pPr>
        <w:tabs>
          <w:tab w:val="left" w:pos="1341"/>
          <w:tab w:val="left" w:pos="1843"/>
        </w:tabs>
        <w:spacing w:after="0" w:line="36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6C1406" w:rsidRPr="003E79EF" w:rsidRDefault="00275E72">
      <w:pPr>
        <w:pStyle w:val="Akapitzlist"/>
        <w:widowControl w:val="0"/>
        <w:tabs>
          <w:tab w:val="left" w:pos="1844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8"/>
          <w:szCs w:val="28"/>
        </w:rPr>
        <w:t>Pion Poboru i Egzekucji (SZNE)</w:t>
      </w:r>
    </w:p>
    <w:p w:rsidR="006C1406" w:rsidRPr="003E79EF" w:rsidRDefault="006C1406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12.</w:t>
      </w:r>
    </w:p>
    <w:p w:rsidR="006C1406" w:rsidRPr="003E79EF" w:rsidRDefault="006C1406">
      <w:pPr>
        <w:widowControl w:val="0"/>
        <w:suppressAutoHyphens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numPr>
          <w:ilvl w:val="0"/>
          <w:numId w:val="39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Działu Spraw Wierzycielskich (SEW) należy w szczególności: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czynności poprzedzających wszczęcie postępowania egzekucyjnego, w tym podejmowanie działań informacyjnych i dyscyplinujących, wystawianie i doręczanie upomnień oraz wystawianie i przekazywanie do organów egzekucyjnych tytułów wykonawczych i wniosków egzekucyjnych;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rozpatrywanie sprzeciwu małżonka zobowiązanego w sprawie odpowiedzialności majątkiem wspólnym i sprzeciwu podmiotu będącego w dniu zajęcia właścicielem rzeczy lub posiadaczem prawa majątkowego obciążonego zastawem skarbowym lub hipoteką przymusową;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w szczególności w zakresie: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orzekania o zabezpieczeniu wykonania zobowiązań podatkowych oraz wystawianie i przekazywanie do organów egzekucyjnych zarządzeń zabezpieczenia,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nadawania decyzjom rygoru natychmiastowej wykonalności,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wstrzymania wykonania decyzji,</w:t>
      </w:r>
    </w:p>
    <w:p w:rsidR="006C1406" w:rsidRPr="003E79EF" w:rsidRDefault="00275E72">
      <w:pPr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odpowiedzialności osób trzecich za zaległości podatkowe;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inicjowanie i udział w postępowaniach:</w:t>
      </w:r>
    </w:p>
    <w:p w:rsidR="006C1406" w:rsidRPr="003E79EF" w:rsidRDefault="00275E72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6C1406" w:rsidRPr="003E79EF" w:rsidRDefault="00275E72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:rsidR="006C1406" w:rsidRPr="003E79EF" w:rsidRDefault="00275E72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6C1406" w:rsidRPr="003E79EF" w:rsidRDefault="00275E72">
      <w:pPr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 uznanie za bezskuteczną czynności prawnej dłużnika dokonanej z pokrzywdzeniem wierzycieli;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dotyczących zastawów skarbowych oraz Rejestru Zastawów Skarbowych;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poszukiwanie majątku zobowiązanych;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wpisów hipotek przymusowych do ksiąg wieczystych;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odraczanie terminów prawa podatkowego, w tym m. in. na podstawie art. 48 Ordynacji podatkowej;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0"/>
          <w:numId w:val="56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przekazywanie danych do Rejestru Należności Publicznoprawnych.</w:t>
      </w:r>
    </w:p>
    <w:p w:rsidR="006C1406" w:rsidRPr="003E79EF" w:rsidRDefault="00275E72">
      <w:pPr>
        <w:widowControl w:val="0"/>
        <w:numPr>
          <w:ilvl w:val="0"/>
          <w:numId w:val="39"/>
        </w:numPr>
        <w:tabs>
          <w:tab w:val="left" w:pos="349"/>
          <w:tab w:val="left" w:pos="491"/>
          <w:tab w:val="left" w:pos="567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Działu Egzekucji Administracyjnej (SEE) należy w szczególności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: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badanie prawidłowości otrzymanych tytułów wykonawczych, zarządzeń zabezpieczenia i innych dokumentów zabezpieczenia oraz dopuszczalności prowadzenia egzekucji administracyjnej i zabezpieczenia;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egzekucji administracyjnej należności pieniężnych;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zabezpieczanie należności pieniężnych;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orzekanie w sprawach postępowania egzekucyjnego i zabezpieczającego;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składnicy zajętych ruchomości;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występowanie z wnioskiem o udzielenie informacji, powiadomienie, odzyskanie należności pieniężnych oraz o podjęcie środków zabezpieczających należności pieniężne, o których mowa w ustawie o wzajemnej pomocy przy dochodzeniu podatków, należności celnych i innych należności pieniężnych;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kar i środków karnych w zakresie określonym w ustawie Kodeks karny wykonawczy oraz w ustawie Kodeks karny skarbowy niezastrzeżonych dla naczelnika urzędu celno-skarbowego.;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realizowanie wniosków o odzyskanie należności pieniężnych oraz podjęcie środków zabezpieczających należności pieniężne, o których mowa w ustawie o wzajemnej pomocy przy dochodzeniu podatków, należności celnych i innych należności pieniężnych; </w:t>
      </w:r>
    </w:p>
    <w:p w:rsidR="006C1406" w:rsidRPr="003E79EF" w:rsidRDefault="00275E72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postanowień o zatwierdzeniu w całości albo części, bądź odmowie zatwierdzenia tymczasowego zajęcia ruchomości;</w:t>
      </w:r>
    </w:p>
    <w:p w:rsidR="006C1406" w:rsidRPr="008C5D81" w:rsidRDefault="00275E72" w:rsidP="008C5D81">
      <w:pPr>
        <w:numPr>
          <w:ilvl w:val="0"/>
          <w:numId w:val="57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ujawnianie, aktualizacja i usuwanie informacji w Krajowym Rejestrze Zadłużonych.</w:t>
      </w:r>
    </w:p>
    <w:p w:rsidR="006C1406" w:rsidRPr="003E79EF" w:rsidRDefault="00275E72">
      <w:pPr>
        <w:widowControl w:val="0"/>
        <w:numPr>
          <w:ilvl w:val="0"/>
          <w:numId w:val="39"/>
        </w:numPr>
        <w:tabs>
          <w:tab w:val="left" w:pos="426"/>
          <w:tab w:val="left" w:pos="491"/>
          <w:tab w:val="left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Do zadań Działu Rachunkowości (SER) należy w szczególności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>: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przypisów, odpisów, wpłat, zwrotów i zaliczeń nadpłat z tytułu podatków i opłat;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rozliczeń z tytułu wpłat, nadpłat, zaległości oraz zwrotów podatków, opłat i ceł oraz wydawanie postanowień w tym zakresie;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rozliczanie wpływów uprawnionych podmiotów;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kontrola prawidłowości potrąceń wynagrodzeń dokonywanych przez płatników i inkasentów;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przeprowadzanie rozliczenia rachunkowo-kasowego pracowników Pierwszego i Drugiego Referatu Egzekucji Administracyjnej;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i rozliczanie sum depozytowych;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wykonywanie sprawozdawczości w zakresie realizowanych zadań wynikających z przepisów odrębnych z wyłączeniem sprawozdań sporządzanych centralnie przez Naczelnika Pierwszego Urzędu Skarbowego w Bydgoszczy;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:rsidR="006C1406" w:rsidRPr="003E79EF" w:rsidRDefault="00275E72">
      <w:pPr>
        <w:numPr>
          <w:ilvl w:val="0"/>
          <w:numId w:val="5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obsługa rachunków bankowych w zakresie sum depozytowych.</w:t>
      </w:r>
    </w:p>
    <w:p w:rsidR="006C1406" w:rsidRPr="003E79EF" w:rsidRDefault="006C140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8"/>
          <w:szCs w:val="28"/>
        </w:rPr>
        <w:t>Pion Kontroli (SZNK)</w:t>
      </w:r>
    </w:p>
    <w:p w:rsidR="006C1406" w:rsidRPr="003E79EF" w:rsidRDefault="006C1406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13.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C3AE7" w:rsidRPr="008C5D81" w:rsidRDefault="004C3AE7" w:rsidP="00EA4BAC">
      <w:pPr>
        <w:pStyle w:val="Akapitzlist"/>
        <w:widowControl w:val="0"/>
        <w:numPr>
          <w:ilvl w:val="0"/>
          <w:numId w:val="53"/>
        </w:numPr>
        <w:tabs>
          <w:tab w:val="left" w:pos="349"/>
          <w:tab w:val="left" w:pos="491"/>
          <w:tab w:val="left" w:pos="567"/>
        </w:tabs>
        <w:suppressAutoHyphens/>
        <w:spacing w:line="360" w:lineRule="auto"/>
        <w:ind w:left="380" w:hanging="357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</w:rPr>
        <w:t>Do zadań Działu Podatków Dochodowych i Podatku od Towarów i Usług oraz Kontroli (S</w:t>
      </w:r>
      <w:r w:rsidR="00CA4599">
        <w:rPr>
          <w:rStyle w:val="Domylnaczcionkaakapitu12"/>
          <w:rFonts w:ascii="Arial" w:hAnsi="Arial" w:cs="Arial"/>
          <w:b/>
        </w:rPr>
        <w:t>K</w:t>
      </w:r>
      <w:r w:rsidRPr="003E79EF">
        <w:rPr>
          <w:rStyle w:val="Domylnaczcionkaakapitu12"/>
          <w:rFonts w:ascii="Arial" w:hAnsi="Arial" w:cs="Arial"/>
          <w:b/>
        </w:rPr>
        <w:t>V) należy w szczególności: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prowadzenie postępowań podatkowych, w tym w sprawach:</w:t>
      </w:r>
    </w:p>
    <w:p w:rsidR="004C3AE7" w:rsidRPr="003E79EF" w:rsidRDefault="004C3AE7" w:rsidP="004C3AE7">
      <w:pPr>
        <w:numPr>
          <w:ilvl w:val="0"/>
          <w:numId w:val="19"/>
        </w:numPr>
        <w:tabs>
          <w:tab w:val="left" w:pos="503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należnym do odliczenia w następnych okresach rozliczeniowych,</w:t>
      </w:r>
    </w:p>
    <w:p w:rsidR="004C3AE7" w:rsidRPr="003E79EF" w:rsidRDefault="004C3AE7" w:rsidP="004C3AE7">
      <w:pPr>
        <w:numPr>
          <w:ilvl w:val="0"/>
          <w:numId w:val="19"/>
        </w:numPr>
        <w:tabs>
          <w:tab w:val="left" w:pos="503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ustalania zobowiązań podatkowych,</w:t>
      </w:r>
    </w:p>
    <w:p w:rsidR="004C3AE7" w:rsidRPr="003E79EF" w:rsidRDefault="004C3AE7" w:rsidP="004C3AE7">
      <w:pPr>
        <w:numPr>
          <w:ilvl w:val="0"/>
          <w:numId w:val="19"/>
        </w:numPr>
        <w:tabs>
          <w:tab w:val="left" w:pos="503"/>
        </w:tabs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podatkowe;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lastRenderedPageBreak/>
        <w:t>ustalanie wysokości kosztów postępowania;</w:t>
      </w:r>
    </w:p>
    <w:p w:rsidR="004C3AE7" w:rsidRPr="003E79EF" w:rsidRDefault="004C3AE7" w:rsidP="004C3AE7">
      <w:pPr>
        <w:numPr>
          <w:ilvl w:val="1"/>
          <w:numId w:val="53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orzekanie w zakresie zgody lub odmowy wydania zgody na przekazanie środków zgromadzonych na rachunku VAT,</w:t>
      </w:r>
    </w:p>
    <w:p w:rsidR="004C3AE7" w:rsidRPr="003E79EF" w:rsidRDefault="004C3AE7" w:rsidP="004C3AE7">
      <w:pPr>
        <w:numPr>
          <w:ilvl w:val="0"/>
          <w:numId w:val="9"/>
        </w:numPr>
        <w:tabs>
          <w:tab w:val="left" w:pos="414"/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kontroli podatkowej,</w:t>
      </w:r>
    </w:p>
    <w:p w:rsidR="004C3AE7" w:rsidRPr="003E79EF" w:rsidRDefault="004C3AE7" w:rsidP="004C3AE7">
      <w:pPr>
        <w:numPr>
          <w:ilvl w:val="0"/>
          <w:numId w:val="9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zakresie sprzeciwu przedsiębiorcy na działania organu kontroli,</w:t>
      </w:r>
    </w:p>
    <w:p w:rsidR="004C3AE7" w:rsidRPr="003E79EF" w:rsidRDefault="004C3AE7" w:rsidP="004C3AE7">
      <w:pPr>
        <w:numPr>
          <w:ilvl w:val="0"/>
          <w:numId w:val="9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wnioskowanie o zabezpieczenie wykonania zobowiązań podatkowych,</w:t>
      </w:r>
    </w:p>
    <w:p w:rsidR="004C3AE7" w:rsidRPr="003E79EF" w:rsidRDefault="004C3AE7" w:rsidP="004C3AE7">
      <w:pPr>
        <w:numPr>
          <w:ilvl w:val="0"/>
          <w:numId w:val="9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postanowień w sprawach przedłużenia terminu zwrotu podatku,</w:t>
      </w:r>
    </w:p>
    <w:p w:rsidR="004C3AE7" w:rsidRPr="003E79EF" w:rsidRDefault="004C3AE7" w:rsidP="004C3AE7">
      <w:pPr>
        <w:numPr>
          <w:ilvl w:val="0"/>
          <w:numId w:val="9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nabycia sprawdzającego.</w:t>
      </w:r>
    </w:p>
    <w:p w:rsidR="006C1406" w:rsidRPr="008C5D81" w:rsidRDefault="00275E72" w:rsidP="008C5D81">
      <w:pPr>
        <w:pStyle w:val="Akapitzlist"/>
        <w:widowControl w:val="0"/>
        <w:numPr>
          <w:ilvl w:val="0"/>
          <w:numId w:val="5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  <w:b/>
        </w:rPr>
        <w:t>Do zadań Pierwszego Działu Czynności Analitycznych i Sprawdzających (SKA-1)                należy w szczególności: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typowanie podmiotów do czynności sprawdzających, kontroli podatkowej i postępowań podatkowych;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czynności sprawdzających;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badanie zasadności zwrotu podatków;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obsługa systemów wymiany informacji podatkowych;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wymiana informacji podatkowych;</w:t>
      </w:r>
    </w:p>
    <w:p w:rsidR="006C1406" w:rsidRPr="003E79EF" w:rsidRDefault="00275E72">
      <w:pPr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 międzynarodową współpracę w sprawach podatkowych.</w:t>
      </w:r>
    </w:p>
    <w:p w:rsidR="006C1406" w:rsidRPr="003E79EF" w:rsidRDefault="00275E72" w:rsidP="008C5D81">
      <w:pPr>
        <w:pStyle w:val="Akapitzlist"/>
        <w:widowControl w:val="0"/>
        <w:numPr>
          <w:ilvl w:val="0"/>
          <w:numId w:val="5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b/>
        </w:rPr>
        <w:t>Do zadań Drugiego Działu Czynności Analitycznych i Sprawdzających (SKA-2)                     należy w szczególności: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typowanie podmiotów do czynności sprawdzających, kontroli podatkowej i postępowań podatkowych;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dokonywanie czynności sprawdzających;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badanie zasadności zwrotu podatków;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przekazywanie wniosków o dokonanie zwrotu podatku od wartości dodanej do właściwych państw członkowskich;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orzecznictwo w zakresie kar porządkowych;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obsługa systemów wymiany informacji podatkowych;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wymiana informacji podatkowych;</w:t>
      </w:r>
    </w:p>
    <w:p w:rsidR="006C1406" w:rsidRPr="003E79EF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wymianę informacji i międzynarodową współpracę w sprawach podatkowych;</w:t>
      </w:r>
    </w:p>
    <w:p w:rsidR="006C1406" w:rsidRPr="008C5D81" w:rsidRDefault="00275E72">
      <w:pPr>
        <w:numPr>
          <w:ilvl w:val="0"/>
          <w:numId w:val="60"/>
        </w:numPr>
        <w:tabs>
          <w:tab w:val="left" w:pos="851"/>
        </w:tabs>
        <w:spacing w:after="0" w:line="360" w:lineRule="auto"/>
        <w:ind w:left="851" w:hanging="425"/>
        <w:jc w:val="both"/>
        <w:rPr>
          <w:rStyle w:val="Domylnaczcionkaakapitu12"/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bieżąca obsługa i analiza informacji podsumowujących o dokonanych wewnątrzwspólnotowych transakcjach (VAT-UE).</w:t>
      </w: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 xml:space="preserve">  </w:t>
      </w:r>
    </w:p>
    <w:p w:rsidR="006C1406" w:rsidRPr="003E79EF" w:rsidRDefault="00275E72" w:rsidP="008C5D81">
      <w:pPr>
        <w:pStyle w:val="Akapitzlist"/>
        <w:widowControl w:val="0"/>
        <w:numPr>
          <w:ilvl w:val="0"/>
          <w:numId w:val="5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b/>
        </w:rPr>
        <w:t>Do zadań Trzeciego Referatu Czynności Analitycznych i Sprawdzających (SKA-3) należy w szczególności: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pozyskiwanie informacji mogących mieć wpływ na powstanie obowiązku podatkowego, w tym o wydatkach i wartości mienia zgromadzonego przez podatnika;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typowanie podmiotów do czynności sprawdzających, kontroli podatkowej i postępowań podatkowych oraz sporządzanie planów kontroli;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obsługa systemów wymiany informacji podatkowych;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wymiana informacji podatkowych;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wspomagających wyminę informacji i międzynarodową współpracę w sprawach podatkowych;</w:t>
      </w:r>
    </w:p>
    <w:p w:rsidR="006C1406" w:rsidRPr="003E79EF" w:rsidRDefault="00275E72">
      <w:pPr>
        <w:numPr>
          <w:ilvl w:val="0"/>
          <w:numId w:val="6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(VAT-UE).</w:t>
      </w:r>
    </w:p>
    <w:p w:rsidR="006C1406" w:rsidRPr="003E79EF" w:rsidRDefault="00275E72" w:rsidP="008C5D81">
      <w:pPr>
        <w:pStyle w:val="Akapitzlist"/>
        <w:widowControl w:val="0"/>
        <w:numPr>
          <w:ilvl w:val="0"/>
          <w:numId w:val="5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  <w:b/>
        </w:rPr>
        <w:t>Do zadań Referatu Identyfikacji i Rejestracji Podatkowej (SKI) należy                              w szczególności: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ewidencji podatników i płatników;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przyjmowanie i weryfikacja dokumentów wyboru form opodatkowania podatników podatku dochodowego;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rejestrowanie i wykreślanie z rejestru podatników podatku od towarów i usług i podatników VAT-UE;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prowadzenie postępowań w sprawach odmowy nadania NIP, uchylenia NIP z urzędu oraz unieważnienia NIP;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gromadzenie, przechowywanie i aktualizowanie dokumentacji związanej z nadaniem NIP;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ewidencjonowanie danych w Centralnym Rejestrze Podmiotów – Krajowej Ewidencji Podatników (CRP KEP);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weryfikowanie i rejestrowanie w systemie e-Deklaracje pełnomocnictw do podpisywania deklaracji składanych za pomocą środków komunikacji elektronicznej oraz zawiadomień o ich odwołaniu;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udostępnianie danych zgromadzonych w CRP KEP;</w:t>
      </w:r>
    </w:p>
    <w:p w:rsidR="006C1406" w:rsidRPr="003E79EF" w:rsidRDefault="00275E72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DD53FC" w:rsidRPr="003E79EF" w:rsidRDefault="00275E72" w:rsidP="008C5D81">
      <w:pPr>
        <w:numPr>
          <w:ilvl w:val="0"/>
          <w:numId w:val="8"/>
        </w:numPr>
        <w:tabs>
          <w:tab w:val="left" w:pos="414"/>
          <w:tab w:val="left" w:pos="851"/>
        </w:tabs>
        <w:spacing w:after="0" w:line="360" w:lineRule="auto"/>
        <w:ind w:left="851" w:hanging="425"/>
        <w:jc w:val="both"/>
      </w:pPr>
      <w:r w:rsidRPr="003E79EF">
        <w:rPr>
          <w:rFonts w:ascii="Arial" w:hAnsi="Arial" w:cs="Arial"/>
          <w:sz w:val="24"/>
          <w:szCs w:val="24"/>
        </w:rPr>
        <w:t>przyjmowanie i ewidencjonowanie zgłoszeń o kontynuowaniu prowadzenia przedsiębiorstwa w spadku.</w:t>
      </w:r>
    </w:p>
    <w:p w:rsidR="006C1406" w:rsidRPr="003E79EF" w:rsidRDefault="006C1406" w:rsidP="008C5D81">
      <w:pPr>
        <w:tabs>
          <w:tab w:val="left" w:pos="414"/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D53FC" w:rsidRPr="008C5D81" w:rsidRDefault="00DD53FC" w:rsidP="008C5D81">
      <w:pPr>
        <w:tabs>
          <w:tab w:val="left" w:pos="851"/>
          <w:tab w:val="left" w:pos="1702"/>
        </w:tabs>
        <w:spacing w:line="360" w:lineRule="auto"/>
        <w:jc w:val="both"/>
        <w:rPr>
          <w:rFonts w:ascii="Arial" w:hAnsi="Arial" w:cs="Arial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Rozdział 5</w:t>
      </w: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bCs/>
          <w:sz w:val="28"/>
          <w:szCs w:val="28"/>
        </w:rPr>
        <w:t>Zasady organizacji pracy Urzędu Skarbowego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/>
          <w:sz w:val="24"/>
          <w:szCs w:val="24"/>
        </w:rPr>
        <w:t>§ 14.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                             postępowania i innych dokumentów o charakterze organizacyjnym.  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lastRenderedPageBreak/>
        <w:t>§ 15.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 xml:space="preserve">W czasie nieobecności Naczelnika Urzędu lub gdy nie może on pełnić funkcji zastępuje go Zastępca Naczelnika.  </w:t>
      </w:r>
    </w:p>
    <w:p w:rsidR="006C1406" w:rsidRPr="003E79EF" w:rsidRDefault="00275E72">
      <w:pPr>
        <w:pStyle w:val="Akapitzlist"/>
        <w:widowControl w:val="0"/>
        <w:numPr>
          <w:ilvl w:val="0"/>
          <w:numId w:val="40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W czasie nieobecności Naczelnika Urzędu i Zastępc</w:t>
      </w:r>
      <w:r w:rsidRPr="003E79EF">
        <w:rPr>
          <w:rFonts w:ascii="Arial" w:hAnsi="Arial" w:cs="Arial"/>
        </w:rPr>
        <w:t>y</w:t>
      </w:r>
      <w:r w:rsidRPr="008C5D81">
        <w:rPr>
          <w:rFonts w:ascii="Arial" w:hAnsi="Arial" w:cs="Arial"/>
        </w:rPr>
        <w:t xml:space="preserve"> Naczelnika ich zadania wykonuje pracownik wyznaczony przez Dyrektora. </w:t>
      </w:r>
    </w:p>
    <w:p w:rsidR="006C1406" w:rsidRPr="003E79EF" w:rsidRDefault="006C1406" w:rsidP="008C5D8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16.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C1406" w:rsidRPr="003E79EF" w:rsidRDefault="00275E72">
      <w:pPr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Kierownik komórki organizacyjnej odpowiedzialny jest w szczególności za:</w:t>
      </w:r>
    </w:p>
    <w:p w:rsidR="006C1406" w:rsidRPr="003E79EF" w:rsidRDefault="00275E72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zgodność działania komórki organizacyjnej z przepisami prawa, wytycznymi resortu i Dyrektora oraz regulacjami wewnętrznymi Naczelnika Urzędu;</w:t>
      </w:r>
    </w:p>
    <w:p w:rsidR="006C1406" w:rsidRPr="003E79EF" w:rsidRDefault="00275E72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zgodność z prawem i merytoryczną prawidłowość przedkładanych do podpisu dokumentów;</w:t>
      </w:r>
    </w:p>
    <w:p w:rsidR="006C1406" w:rsidRPr="003E79EF" w:rsidRDefault="00275E72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prawidłową i terminową realizację zadań;</w:t>
      </w:r>
    </w:p>
    <w:p w:rsidR="006C1406" w:rsidRPr="003E79EF" w:rsidRDefault="00275E72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właściwą organizację pracy komórki organizacyjnej;</w:t>
      </w:r>
    </w:p>
    <w:p w:rsidR="006C1406" w:rsidRPr="003E79EF" w:rsidRDefault="00275E72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współdziałanie z odpowiednimi służbami nadzorującymi prawidłowość zabezpieczenia zgromadzonych w komórce organizacyjnej akt;</w:t>
      </w:r>
    </w:p>
    <w:p w:rsidR="006C1406" w:rsidRPr="003E79EF" w:rsidRDefault="00275E72" w:rsidP="008C5D81">
      <w:pPr>
        <w:numPr>
          <w:ilvl w:val="0"/>
          <w:numId w:val="62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systematyczne dokształcanie i podwyższanie kwalifikacji zawodowych pracowników kierowanej komórki organizacyjnej.</w:t>
      </w:r>
    </w:p>
    <w:p w:rsidR="00DD53FC" w:rsidRPr="003E79EF" w:rsidRDefault="00DD53FC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17.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C1406" w:rsidRPr="003E79EF" w:rsidRDefault="00275E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/>
          <w:bCs/>
          <w:sz w:val="24"/>
          <w:szCs w:val="24"/>
        </w:rPr>
        <w:t>Do obowiązków wszystkich pracowników należy: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rzetelne i terminowe wykonywanie czynności określonych dla każdego stanowiska;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wykonywanie poleceń służbowych przełożonych;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stałe podnoszenie kwalifikacji zawodowych;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właściwe wykorzystanie czasu pracy oraz przestrzeganie ustalonego porządku i dyscypliny pracy;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właściwy stosunek do klientów, przełożonych i współpracowników;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przestrzeganie przepisów o ochronie informacji niejawnych oraz tajemnicy skarbowej;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dbałość o powierzone mienie;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lastRenderedPageBreak/>
        <w:t>godne zachowywanie się w pracy i poza nią zgodnie z zasadami etyki służby cywilnej;</w:t>
      </w:r>
    </w:p>
    <w:p w:rsidR="006C1406" w:rsidRPr="003E79EF" w:rsidRDefault="00275E72">
      <w:pPr>
        <w:numPr>
          <w:ilvl w:val="0"/>
          <w:numId w:val="63"/>
        </w:numPr>
        <w:tabs>
          <w:tab w:val="left" w:pos="851"/>
          <w:tab w:val="left" w:pos="1702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niezwłoczne zawiadomienie Naczelnika Urzędu, w formie notatki służbowej, jeżeli w związku z prowadzonym postępowaniem kontrolnym, podatkowym lub sprawdzającym powzięli wiadomość o popełnieniu przestępstwa, a w szczególności przestępstwa łapownictwa lub płatnej protekcji określonych w art. 228 - 230a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6C1406" w:rsidRPr="003E79EF" w:rsidRDefault="006C1406">
      <w:pPr>
        <w:pStyle w:val="Akapitzlist"/>
        <w:widowControl w:val="0"/>
        <w:tabs>
          <w:tab w:val="left" w:pos="1985"/>
        </w:tabs>
        <w:spacing w:line="360" w:lineRule="auto"/>
        <w:ind w:left="1134" w:hanging="567"/>
        <w:jc w:val="both"/>
        <w:rPr>
          <w:rFonts w:ascii="Arial" w:hAnsi="Arial" w:cs="Arial"/>
        </w:rPr>
      </w:pPr>
    </w:p>
    <w:p w:rsidR="006C1406" w:rsidRPr="003E79EF" w:rsidRDefault="00275E72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</w:rPr>
        <w:t>§ 18.</w:t>
      </w:r>
    </w:p>
    <w:p w:rsidR="006C1406" w:rsidRPr="003E79EF" w:rsidRDefault="006C1406">
      <w:pPr>
        <w:pStyle w:val="Akapitzlist"/>
        <w:widowControl w:val="0"/>
        <w:tabs>
          <w:tab w:val="left" w:pos="851"/>
        </w:tabs>
        <w:spacing w:line="360" w:lineRule="auto"/>
        <w:ind w:left="0"/>
        <w:jc w:val="center"/>
        <w:rPr>
          <w:rFonts w:ascii="Arial" w:hAnsi="Arial" w:cs="Arial"/>
        </w:rPr>
      </w:pPr>
    </w:p>
    <w:p w:rsidR="006C1406" w:rsidRPr="003E79EF" w:rsidRDefault="00275E72">
      <w:pPr>
        <w:pStyle w:val="Akapitzlist"/>
        <w:widowControl w:val="0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Komórki organizacyjne obowiązane są do ścisłego współdziałania w drodze uzgodnień, konsultacji lub opiniowania wspólnych prac nad określonymi zadaniami.</w:t>
      </w:r>
    </w:p>
    <w:p w:rsidR="006C1406" w:rsidRPr="003E79EF" w:rsidRDefault="00275E72" w:rsidP="00EA4BAC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ind w:left="425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Komórką organizacyjną wiodącą przy załatwianiu spraw jest ta, której zakres działania obejmuje główne zagadnienia lub przeważającą cześć zadań występujących przy załatwieniu sprawy, w związku z tym ma:</w:t>
      </w:r>
    </w:p>
    <w:p w:rsidR="006C1406" w:rsidRPr="003E79EF" w:rsidRDefault="00275E72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obowiązek informowania pozostałych komórek organizacyjnych o rozstrzygnięciach i innych działaniach zmierzających do załatwienia sprawy;</w:t>
      </w:r>
    </w:p>
    <w:p w:rsidR="006C1406" w:rsidRPr="003E79EF" w:rsidRDefault="00275E72">
      <w:pPr>
        <w:numPr>
          <w:ilvl w:val="0"/>
          <w:numId w:val="2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prawo żądać od pozostałych komórek organizacyjnych opracowań i materiałów niezbędnych do przygotowania opracowywanych rozwiązań i decyzji.</w:t>
      </w:r>
    </w:p>
    <w:p w:rsidR="006C1406" w:rsidRPr="003E79EF" w:rsidRDefault="006C1406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C1406" w:rsidRPr="003E79EF" w:rsidRDefault="00275E72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sz w:val="24"/>
          <w:szCs w:val="24"/>
        </w:rPr>
        <w:t>§ 19.</w:t>
      </w:r>
    </w:p>
    <w:p w:rsidR="006C1406" w:rsidRPr="003E79EF" w:rsidRDefault="006C14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DC4F52" w:rsidRDefault="00275E72" w:rsidP="00DC4F52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F52">
        <w:rPr>
          <w:rFonts w:ascii="Arial" w:hAnsi="Arial" w:cs="Arial"/>
          <w:sz w:val="24"/>
          <w:szCs w:val="24"/>
        </w:rPr>
        <w:t>Zadania z zakresu obsługi kasowej wykonuje podmiot zewnętrzny, z którym zawarto                    stosowną umowę.</w:t>
      </w:r>
    </w:p>
    <w:p w:rsidR="006C1406" w:rsidRPr="003E79EF" w:rsidRDefault="006C1406" w:rsidP="00DC4F52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</w:rPr>
      </w:pPr>
    </w:p>
    <w:p w:rsidR="006C1406" w:rsidRPr="003E79EF" w:rsidRDefault="006C1406" w:rsidP="00DC4F52">
      <w:pPr>
        <w:pStyle w:val="Akapitzlist"/>
        <w:widowControl w:val="0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Rozdział 6</w:t>
      </w:r>
    </w:p>
    <w:p w:rsidR="006C1406" w:rsidRPr="003E79EF" w:rsidRDefault="00275E72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sz w:val="28"/>
          <w:szCs w:val="28"/>
        </w:rPr>
        <w:t xml:space="preserve">Zakres nadzoru sprawowanego przez Naczelnika Urzędu </w:t>
      </w:r>
      <w:r w:rsidRPr="003E79EF">
        <w:rPr>
          <w:rFonts w:ascii="Arial" w:hAnsi="Arial" w:cs="Arial"/>
          <w:b/>
          <w:sz w:val="28"/>
          <w:szCs w:val="28"/>
        </w:rPr>
        <w:br/>
        <w:t>i Zastępc</w:t>
      </w:r>
      <w:r w:rsidR="00ED63AB">
        <w:rPr>
          <w:rFonts w:ascii="Arial" w:hAnsi="Arial" w:cs="Arial"/>
          <w:b/>
          <w:sz w:val="28"/>
          <w:szCs w:val="28"/>
        </w:rPr>
        <w:t>ę</w:t>
      </w:r>
      <w:r w:rsidRPr="003E79EF">
        <w:rPr>
          <w:rFonts w:ascii="Arial" w:hAnsi="Arial" w:cs="Arial"/>
          <w:b/>
          <w:sz w:val="28"/>
          <w:szCs w:val="28"/>
        </w:rPr>
        <w:t xml:space="preserve"> Naczelnika</w:t>
      </w:r>
    </w:p>
    <w:p w:rsidR="006C1406" w:rsidRPr="003E79EF" w:rsidRDefault="006C1406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lastRenderedPageBreak/>
        <w:t>§ 20.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pStyle w:val="Akapitzlist"/>
        <w:widowControl w:val="0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E79EF">
        <w:rPr>
          <w:rFonts w:ascii="Arial" w:hAnsi="Arial" w:cs="Arial"/>
        </w:rPr>
        <w:t>Naczelnik Urzędu sprawuje ogólny nadzór nad zadaniami realizowanymi przez wszystkie komórki organizacyjne oraz odpowiada za bezpośredni nadzór nad realizacją zadań obronnych.</w:t>
      </w:r>
    </w:p>
    <w:p w:rsidR="00DD53FC" w:rsidRPr="003E79EF" w:rsidRDefault="00275E72">
      <w:pPr>
        <w:pStyle w:val="Akapitzlist"/>
        <w:widowControl w:val="0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Naczelnik Urzędu sprawuje bezpośredni nadzór nad:</w:t>
      </w:r>
    </w:p>
    <w:p w:rsidR="00DD53FC" w:rsidRPr="008C5D81" w:rsidRDefault="00275E72" w:rsidP="008C5D81">
      <w:pPr>
        <w:pStyle w:val="Akapitzlist"/>
        <w:widowControl w:val="0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Pionem Wsparcia;</w:t>
      </w:r>
    </w:p>
    <w:p w:rsidR="00DD53FC" w:rsidRPr="003E79EF" w:rsidRDefault="00275E72" w:rsidP="008C5D81">
      <w:pPr>
        <w:pStyle w:val="Akapitzlist"/>
        <w:widowControl w:val="0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Pionem Poboru i Egzekucji;</w:t>
      </w:r>
    </w:p>
    <w:p w:rsidR="006C1406" w:rsidRPr="008C5D81" w:rsidRDefault="00275E72" w:rsidP="008C5D81">
      <w:pPr>
        <w:pStyle w:val="Akapitzlist"/>
        <w:widowControl w:val="0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 xml:space="preserve">Pionem </w:t>
      </w:r>
      <w:r w:rsidR="00DD53FC" w:rsidRPr="008C5D81">
        <w:rPr>
          <w:rFonts w:ascii="Arial" w:hAnsi="Arial" w:cs="Arial"/>
        </w:rPr>
        <w:t>Obsługi Podatnika</w:t>
      </w:r>
    </w:p>
    <w:p w:rsidR="00DD53FC" w:rsidRPr="003E79EF" w:rsidRDefault="00275E72">
      <w:pPr>
        <w:pStyle w:val="Akapitzlist"/>
        <w:widowControl w:val="0"/>
        <w:numPr>
          <w:ilvl w:val="0"/>
          <w:numId w:val="4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Zastępca Naczelnika sprawuje bezpośredni nadzór nad:</w:t>
      </w:r>
    </w:p>
    <w:p w:rsidR="00DD53FC" w:rsidRPr="003E79EF" w:rsidRDefault="00275E72" w:rsidP="008C5D81">
      <w:pPr>
        <w:pStyle w:val="Akapitzlist"/>
        <w:widowControl w:val="0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Pionem Kontroli,</w:t>
      </w:r>
    </w:p>
    <w:p w:rsidR="00DD53FC" w:rsidRPr="008C5D81" w:rsidRDefault="00275E72" w:rsidP="008C5D81">
      <w:pPr>
        <w:pStyle w:val="Akapitzlist"/>
        <w:widowControl w:val="0"/>
        <w:numPr>
          <w:ilvl w:val="1"/>
          <w:numId w:val="43"/>
        </w:numPr>
        <w:spacing w:line="360" w:lineRule="auto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 xml:space="preserve">Pionem </w:t>
      </w:r>
      <w:r w:rsidR="00DD53FC" w:rsidRPr="008C5D81">
        <w:rPr>
          <w:rFonts w:ascii="Arial" w:hAnsi="Arial" w:cs="Arial"/>
        </w:rPr>
        <w:t>Orzecznictwa,</w:t>
      </w:r>
    </w:p>
    <w:p w:rsidR="006C1406" w:rsidRPr="003E79EF" w:rsidRDefault="00275E72" w:rsidP="008C5D81">
      <w:pPr>
        <w:spacing w:after="0" w:line="360" w:lineRule="auto"/>
        <w:ind w:firstLine="851"/>
        <w:jc w:val="both"/>
      </w:pPr>
      <w:r w:rsidRPr="003E79EF">
        <w:rPr>
          <w:rFonts w:ascii="Arial" w:hAnsi="Arial" w:cs="Arial"/>
          <w:sz w:val="24"/>
          <w:szCs w:val="24"/>
        </w:rPr>
        <w:t xml:space="preserve"> </w:t>
      </w:r>
    </w:p>
    <w:p w:rsidR="006C1406" w:rsidRPr="003E79EF" w:rsidRDefault="00275E72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21.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pStyle w:val="Akapitzlist"/>
        <w:widowControl w:val="0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Zastępc</w:t>
      </w:r>
      <w:r w:rsidRPr="003E79EF">
        <w:rPr>
          <w:rFonts w:ascii="Arial" w:hAnsi="Arial" w:cs="Arial"/>
        </w:rPr>
        <w:t>a</w:t>
      </w:r>
      <w:r w:rsidRPr="008C5D81">
        <w:rPr>
          <w:rFonts w:ascii="Arial" w:hAnsi="Arial" w:cs="Arial"/>
        </w:rPr>
        <w:t xml:space="preserve"> Naczelnika współdziała z Naczelnikiem Urzędu w wykonywaniu zadań Urzędu Skarbowego oraz organizuj</w:t>
      </w:r>
      <w:r w:rsidRPr="003E79EF">
        <w:rPr>
          <w:rFonts w:ascii="Arial" w:hAnsi="Arial" w:cs="Arial"/>
        </w:rPr>
        <w:t>e</w:t>
      </w:r>
      <w:r w:rsidRPr="008C5D81">
        <w:rPr>
          <w:rFonts w:ascii="Arial" w:hAnsi="Arial" w:cs="Arial"/>
        </w:rPr>
        <w:t xml:space="preserve"> współpracę podległych komórek organizacyjnych.</w:t>
      </w:r>
    </w:p>
    <w:p w:rsidR="006C1406" w:rsidRPr="003E79EF" w:rsidRDefault="00275E72">
      <w:pPr>
        <w:pStyle w:val="Akapitzlist"/>
        <w:widowControl w:val="0"/>
        <w:numPr>
          <w:ilvl w:val="0"/>
          <w:numId w:val="4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C5D81">
        <w:rPr>
          <w:rFonts w:ascii="Arial" w:hAnsi="Arial" w:cs="Arial"/>
        </w:rPr>
        <w:t>Zastępc</w:t>
      </w:r>
      <w:r w:rsidRPr="003E79EF">
        <w:rPr>
          <w:rFonts w:ascii="Arial" w:hAnsi="Arial" w:cs="Arial"/>
        </w:rPr>
        <w:t>a</w:t>
      </w:r>
      <w:r w:rsidRPr="008C5D81">
        <w:rPr>
          <w:rFonts w:ascii="Arial" w:hAnsi="Arial" w:cs="Arial"/>
        </w:rPr>
        <w:t xml:space="preserve"> Naczelnika </w:t>
      </w:r>
      <w:r w:rsidRPr="003E79EF">
        <w:rPr>
          <w:rFonts w:ascii="Arial" w:hAnsi="Arial" w:cs="Arial"/>
        </w:rPr>
        <w:t>jest</w:t>
      </w:r>
      <w:r w:rsidRPr="008C5D81">
        <w:rPr>
          <w:rFonts w:ascii="Arial" w:hAnsi="Arial" w:cs="Arial"/>
        </w:rPr>
        <w:t xml:space="preserve"> odpowiedzialn</w:t>
      </w:r>
      <w:r w:rsidRPr="003E79EF">
        <w:rPr>
          <w:rFonts w:ascii="Arial" w:hAnsi="Arial" w:cs="Arial"/>
        </w:rPr>
        <w:t>y</w:t>
      </w:r>
      <w:r w:rsidRPr="008C5D81">
        <w:rPr>
          <w:rFonts w:ascii="Arial" w:hAnsi="Arial" w:cs="Arial"/>
        </w:rPr>
        <w:t xml:space="preserve"> przed Naczelnikiem Urzędu za prawidłową </w:t>
      </w:r>
      <w:r w:rsidRPr="003E79EF">
        <w:rPr>
          <w:rFonts w:ascii="Arial" w:hAnsi="Arial" w:cs="Arial"/>
        </w:rPr>
        <w:t xml:space="preserve">                      </w:t>
      </w:r>
      <w:r w:rsidRPr="008C5D81">
        <w:rPr>
          <w:rFonts w:ascii="Arial" w:hAnsi="Arial" w:cs="Arial"/>
        </w:rPr>
        <w:t>i terminową realizację zadań w nadzorowanych komórkach organizacyjnych.</w:t>
      </w:r>
    </w:p>
    <w:p w:rsidR="006C1406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A4599" w:rsidRPr="003E79EF" w:rsidRDefault="00CA459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406" w:rsidRPr="003E79EF" w:rsidRDefault="006C1406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Rozdział 7</w:t>
      </w: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sz w:val="28"/>
          <w:szCs w:val="28"/>
        </w:rPr>
        <w:t>Zakres spraw zastrzeżonych do wyłącznej kompetencji Naczelnika Urzędu oraz uprawnień Zastępcy Naczelnika, kierowników komórek organizacyjnych i innych pracowników do wydawania decyzji, podpisywania pism i wyrażania stanowiska w określonych sprawach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22.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</w:rPr>
        <w:t>Do wyłącznej kompetencji Naczelnika Urzędu zastrzeżone jest: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lastRenderedPageBreak/>
        <w:t>wydawanie wewnętrznych procedur postępowania oraz innych dokumentów o charakterze organizacyjnym;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wnioskowanie do Dyrektora o powołanie oraz odwołanie Zastępcy Naczelnika;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udzielanie pisemnych upoważnień poszczególnym pracownikom do załatwiania spraw w imieniu Naczelnika Urzędu, w tym także do wydawania decyzji i postanowień;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przekazywanie do Izby skarg na działanie Urzędu Skarbowego;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podpisywanie korespondencji do Ministerstwa Finansów, innych urzędów centralnych, organów ścigania (prokuratury, Policji, Żandarmerii Wojskowej, Centralnego Biura Antykorupcyjnego, Agencji Bezpieczeństwa Wewnętrznego, Straży Granicznej) i sądów;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udzielanie odpowiedzi na wystąpienia i zarządzenia pokontrolne wydane w następstwie kontroli przeprowadzonych w Urzędzie Skarbowym;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występowanie do banków i innych instytucji finansowo-kredytowych o udzielenie informacji objętych tajemnicą bankową o stanie konta podatnika i dokonywanych operacjach;</w:t>
      </w:r>
    </w:p>
    <w:p w:rsidR="006C1406" w:rsidRPr="003E79EF" w:rsidRDefault="00275E72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podpisywanie decyzji w sprawach ulg w spłacie zobowiązań podatkowych przewidzianych w Ordynacji podatkowej, polegających na:</w:t>
      </w:r>
    </w:p>
    <w:p w:rsidR="006C1406" w:rsidRPr="003E79EF" w:rsidRDefault="00275E72">
      <w:pPr>
        <w:numPr>
          <w:ilvl w:val="0"/>
          <w:numId w:val="6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 xml:space="preserve">odroczeniu terminu płatności podatku lub rozłożeniu zapłaty podatku na raty,  </w:t>
      </w:r>
    </w:p>
    <w:p w:rsidR="006C1406" w:rsidRPr="003E79EF" w:rsidRDefault="00275E72">
      <w:pPr>
        <w:numPr>
          <w:ilvl w:val="0"/>
          <w:numId w:val="6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odroczeniu lub rozłożeniu na raty zapłaty zaległości podatkowej wraz z odsetkami za zwłokę lub odsetek określonych w decyzji,</w:t>
      </w:r>
    </w:p>
    <w:p w:rsidR="006C1406" w:rsidRPr="003E79EF" w:rsidRDefault="00275E72">
      <w:pPr>
        <w:numPr>
          <w:ilvl w:val="0"/>
          <w:numId w:val="64"/>
        </w:numPr>
        <w:spacing w:after="0" w:line="360" w:lineRule="auto"/>
        <w:ind w:left="1276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umarzaniu w całości lub w części zaległości podatkowych, odsetek za zwłokę lub opłaty prolongacyjnej;</w:t>
      </w:r>
    </w:p>
    <w:p w:rsidR="006C1406" w:rsidRPr="003E79EF" w:rsidRDefault="00275E72">
      <w:pPr>
        <w:numPr>
          <w:ilvl w:val="0"/>
          <w:numId w:val="27"/>
        </w:numPr>
        <w:spacing w:after="0" w:line="360" w:lineRule="auto"/>
        <w:ind w:hanging="436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podpisywanie upoważnień do kontroli.</w:t>
      </w:r>
    </w:p>
    <w:p w:rsidR="006C1406" w:rsidRPr="003E79EF" w:rsidRDefault="006C1406">
      <w:pPr>
        <w:pStyle w:val="Akapitzlist"/>
        <w:widowControl w:val="0"/>
        <w:tabs>
          <w:tab w:val="left" w:pos="2268"/>
        </w:tabs>
        <w:spacing w:line="360" w:lineRule="auto"/>
        <w:ind w:left="1134" w:hanging="436"/>
        <w:jc w:val="both"/>
        <w:rPr>
          <w:rFonts w:ascii="Arial" w:hAnsi="Arial" w:cs="Arial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23.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numPr>
          <w:ilvl w:val="0"/>
          <w:numId w:val="28"/>
        </w:numPr>
        <w:spacing w:after="0" w:line="360" w:lineRule="auto"/>
        <w:ind w:left="426"/>
        <w:jc w:val="both"/>
        <w:rPr>
          <w:rStyle w:val="Domylnaczcionkaakapitu12"/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Cs/>
          <w:sz w:val="24"/>
          <w:szCs w:val="24"/>
        </w:rPr>
        <w:t>Zastępca Naczelnika jest uprawniony do podejmowania rozstrzygnięć, podpisywania pism i zajmowania stanowiska we wszystkich sprawach z zakresu bezpośrednio nadzorowanego Pionu, niezastrzeżonych w Regulaminie lub w odrębnych przepisach do wyłącznej kompetencji Naczelnika Urzędu.</w:t>
      </w:r>
    </w:p>
    <w:p w:rsidR="006C1406" w:rsidRPr="003E79EF" w:rsidRDefault="00275E72">
      <w:pPr>
        <w:numPr>
          <w:ilvl w:val="0"/>
          <w:numId w:val="28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bCs/>
          <w:sz w:val="24"/>
          <w:szCs w:val="24"/>
        </w:rPr>
        <w:lastRenderedPageBreak/>
        <w:t>Nadzór Zastępcy Naczelnika sprawowany jest z uwzględnieniem w szczególności:</w:t>
      </w:r>
    </w:p>
    <w:p w:rsidR="006C1406" w:rsidRPr="003E79EF" w:rsidRDefault="00275E72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prawidłowości i terminowości wykonywania zadań przez podległe komórki organizacyjne, w tym przestrzeganie przepisów prawa i wytycznych oraz ustalonych kierunków, form i metod pracy tych komórek;</w:t>
      </w:r>
    </w:p>
    <w:p w:rsidR="006C1406" w:rsidRPr="003E79EF" w:rsidRDefault="00275E72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efektywności działań mających na celu pełną realizację dochodów budżetowych na rzecz budżetu państwa i budżetów samorządów terytorialnych;</w:t>
      </w:r>
    </w:p>
    <w:p w:rsidR="006C1406" w:rsidRPr="003E79EF" w:rsidRDefault="00275E72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formalnej i merytorycznej poprawności projektów rozstrzygnięć i pism zastrzeżonych do właściwości Naczelnika Urzędu oraz podejmowanych rozstrzygnięć w sprawach należących do zadań podległych komórek organizacyjnych.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24.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spacing w:line="360" w:lineRule="auto"/>
        <w:jc w:val="both"/>
        <w:rPr>
          <w:rFonts w:ascii="Arial" w:hAnsi="Arial" w:cs="Arial"/>
        </w:rPr>
      </w:pPr>
      <w:r w:rsidRPr="003E79EF">
        <w:rPr>
          <w:rFonts w:ascii="Arial" w:hAnsi="Arial" w:cs="Arial"/>
          <w:sz w:val="24"/>
          <w:szCs w:val="24"/>
        </w:rPr>
        <w:t>Kierownicy komórek organizacyjnych są uprawnieni do podejmowania rozstrzygnięć, wydawania decyzji, podpisywania pism i zajmowania stanowiska wyłącznie w sprawach należących do zakresu zadań kierowanych komórek organizacyjnych wskazanych w Regulaminie lub określonych w indywidualnych upoważnieniach oraz podpisywania korespondencji wewnętrznej kierowanej do innych komórek organizacyjnych.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25.</w:t>
      </w:r>
    </w:p>
    <w:p w:rsidR="006C1406" w:rsidRPr="003E79EF" w:rsidRDefault="006C14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406" w:rsidRPr="003E79EF" w:rsidRDefault="00275E72" w:rsidP="008C5D8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Jeżeli jest to uzasadnione zakresem i rozmiarem wykonywanych zadań, Naczelnik Urzędu może upoważnić innych pracowników do wydawania rozstrzygnięć, podpisywania pism i zajmowania stanowiska w jego imieniu. Zakres upoważnienia określony jest w zakresach obowiązków, uprawnień i odpowiedzialności pracowników lub w odrębnych upoważnieniach.</w:t>
      </w: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26.</w:t>
      </w:r>
    </w:p>
    <w:p w:rsidR="006C1406" w:rsidRPr="003E79EF" w:rsidRDefault="006C1406">
      <w:pPr>
        <w:spacing w:after="0" w:line="360" w:lineRule="auto"/>
        <w:ind w:left="3960" w:firstLine="360"/>
        <w:rPr>
          <w:rFonts w:ascii="Arial" w:hAnsi="Arial" w:cs="Arial"/>
          <w:bCs/>
          <w:sz w:val="20"/>
          <w:szCs w:val="20"/>
        </w:rPr>
      </w:pPr>
    </w:p>
    <w:p w:rsidR="006C1406" w:rsidRPr="003E79EF" w:rsidRDefault="00275E72" w:rsidP="008C5D8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 xml:space="preserve">Przy podejmowaniu rozstrzygnięć, podpisywaniu pism i zajmowaniu stanowiska w imieniu Naczelnika Urzędu obowiązuje zasada zamieszczania przed podpisem zwrotu </w:t>
      </w:r>
      <w:r w:rsidRPr="003E79EF">
        <w:rPr>
          <w:rFonts w:ascii="Arial" w:hAnsi="Arial" w:cs="Arial"/>
          <w:sz w:val="24"/>
          <w:szCs w:val="24"/>
        </w:rPr>
        <w:br/>
        <w:t>„z up. Naczelnika Urzędu Skarbowego” stosownie do posiadanych kompetencji i upoważnień.</w:t>
      </w:r>
    </w:p>
    <w:p w:rsidR="006C1406" w:rsidRPr="003E79EF" w:rsidRDefault="006C1406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C1406" w:rsidRPr="003E79EF" w:rsidRDefault="00275E72">
      <w:pPr>
        <w:spacing w:after="0" w:line="360" w:lineRule="auto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27.</w:t>
      </w:r>
    </w:p>
    <w:p w:rsidR="006C1406" w:rsidRPr="003E79EF" w:rsidRDefault="006C1406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C1406" w:rsidRPr="003E79EF" w:rsidRDefault="00275E7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Cs/>
          <w:sz w:val="24"/>
          <w:szCs w:val="24"/>
        </w:rPr>
        <w:lastRenderedPageBreak/>
        <w:t>Odpowiedzialność służbowa:</w:t>
      </w:r>
    </w:p>
    <w:p w:rsidR="006C1406" w:rsidRPr="003E79EF" w:rsidRDefault="00275E7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Naczelnik Urzędu ponosi odpowiedzialność</w:t>
      </w:r>
      <w:r w:rsidRPr="003E79EF">
        <w:rPr>
          <w:rStyle w:val="Domylnaczcionkaakapitu12"/>
          <w:rFonts w:ascii="Arial" w:hAnsi="Arial" w:cs="Arial"/>
          <w:sz w:val="24"/>
          <w:szCs w:val="24"/>
        </w:rPr>
        <w:t xml:space="preserve"> </w:t>
      </w:r>
      <w:r w:rsidRPr="003E79EF">
        <w:rPr>
          <w:rFonts w:ascii="Arial" w:hAnsi="Arial" w:cs="Arial"/>
          <w:sz w:val="24"/>
          <w:szCs w:val="24"/>
        </w:rPr>
        <w:t>przed Dyrektorem;</w:t>
      </w:r>
    </w:p>
    <w:p w:rsidR="006C1406" w:rsidRPr="003E79EF" w:rsidRDefault="00275E7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Cs/>
          <w:sz w:val="24"/>
          <w:szCs w:val="24"/>
        </w:rPr>
        <w:t>Zastępca Naczelnika ponosi odpowiedzialność przed Naczelnikiem Urzędu;</w:t>
      </w:r>
    </w:p>
    <w:p w:rsidR="006C1406" w:rsidRPr="003E79EF" w:rsidRDefault="00275E7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Cs/>
          <w:sz w:val="24"/>
          <w:szCs w:val="24"/>
        </w:rPr>
        <w:t>kierownik komórki organizacyjnej ponosi odpowiedzialność przed bezpośrednim przełożonym;</w:t>
      </w:r>
    </w:p>
    <w:p w:rsidR="006C1406" w:rsidRPr="003E79EF" w:rsidRDefault="00275E72">
      <w:pPr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bCs/>
          <w:sz w:val="24"/>
          <w:szCs w:val="24"/>
        </w:rPr>
        <w:t>pracownik ponosi odpowiedzialność przed bezpośrednim przełożonym.</w:t>
      </w:r>
    </w:p>
    <w:p w:rsidR="006C1406" w:rsidRPr="003E79EF" w:rsidRDefault="006C1406">
      <w:pPr>
        <w:pStyle w:val="Akapitzlist"/>
        <w:widowControl w:val="0"/>
        <w:tabs>
          <w:tab w:val="left" w:pos="1571"/>
        </w:tabs>
        <w:spacing w:line="360" w:lineRule="auto"/>
        <w:jc w:val="both"/>
        <w:rPr>
          <w:rFonts w:ascii="Arial" w:hAnsi="Arial" w:cs="Arial"/>
          <w:bCs/>
        </w:rPr>
      </w:pPr>
    </w:p>
    <w:p w:rsidR="006C1406" w:rsidRPr="003E79EF" w:rsidRDefault="006C1406">
      <w:pPr>
        <w:pStyle w:val="Akapitzlist"/>
        <w:widowControl w:val="0"/>
        <w:tabs>
          <w:tab w:val="left" w:pos="1571"/>
        </w:tabs>
        <w:spacing w:line="360" w:lineRule="auto"/>
        <w:jc w:val="both"/>
        <w:rPr>
          <w:rFonts w:ascii="Arial" w:hAnsi="Arial" w:cs="Arial"/>
          <w:bCs/>
        </w:rPr>
      </w:pPr>
    </w:p>
    <w:p w:rsidR="006C1406" w:rsidRPr="003E79EF" w:rsidRDefault="006C1406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Cs/>
          <w:sz w:val="4"/>
          <w:szCs w:val="4"/>
        </w:rPr>
      </w:pP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bCs/>
          <w:sz w:val="28"/>
          <w:szCs w:val="28"/>
        </w:rPr>
        <w:t>Rozdział 8</w:t>
      </w:r>
    </w:p>
    <w:p w:rsidR="006C1406" w:rsidRPr="003E79EF" w:rsidRDefault="00275E72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E79EF">
        <w:rPr>
          <w:rFonts w:ascii="Arial" w:hAnsi="Arial" w:cs="Arial"/>
          <w:b/>
          <w:sz w:val="28"/>
          <w:szCs w:val="28"/>
        </w:rPr>
        <w:t>Zakres upoważnień Naczelnika Urzędu do wykonywania zadań z zakresu spraw pracowniczych w stosunku do obsługujących go pracowników świadczących pracę w komórkach organizacyjnych</w:t>
      </w:r>
    </w:p>
    <w:p w:rsidR="00275E72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28.</w:t>
      </w:r>
    </w:p>
    <w:p w:rsidR="006C1406" w:rsidRPr="003E79EF" w:rsidRDefault="006C1406">
      <w:pPr>
        <w:pStyle w:val="Akapitzlist"/>
        <w:tabs>
          <w:tab w:val="left" w:pos="1134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C1406" w:rsidRPr="003E79EF" w:rsidRDefault="00275E72">
      <w:pPr>
        <w:pStyle w:val="Akapitzlist3"/>
        <w:numPr>
          <w:ilvl w:val="0"/>
          <w:numId w:val="29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E79EF">
        <w:rPr>
          <w:rFonts w:ascii="Arial" w:hAnsi="Arial" w:cs="Arial"/>
          <w:sz w:val="24"/>
          <w:szCs w:val="24"/>
        </w:rPr>
        <w:t>Pracownicy</w:t>
      </w:r>
      <w:r w:rsidRPr="003E79EF">
        <w:rPr>
          <w:rFonts w:ascii="Arial" w:hAnsi="Arial" w:cs="Arial"/>
          <w:bCs/>
          <w:sz w:val="24"/>
          <w:szCs w:val="24"/>
          <w:lang w:eastAsia="pl-PL"/>
        </w:rPr>
        <w:t xml:space="preserve"> podlegają Naczelnikowi Urzędu.</w:t>
      </w:r>
    </w:p>
    <w:p w:rsidR="006C1406" w:rsidRPr="003E79EF" w:rsidRDefault="00275E72">
      <w:pPr>
        <w:numPr>
          <w:ilvl w:val="0"/>
          <w:numId w:val="29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sz w:val="24"/>
          <w:szCs w:val="24"/>
        </w:rPr>
        <w:t>W stosunku do osób, o których mowa w ust. 1 w niżej wymienionych sytuacjach wymagane jest uzyskanie stanowiska Naczelnika Urzędu</w:t>
      </w:r>
      <w:r w:rsidRPr="003E79EF">
        <w:rPr>
          <w:rFonts w:ascii="Arial" w:hAnsi="Arial" w:cs="Arial"/>
          <w:kern w:val="0"/>
          <w:sz w:val="24"/>
          <w:szCs w:val="24"/>
          <w:lang w:eastAsia="ar-SA"/>
        </w:rPr>
        <w:t>:</w:t>
      </w:r>
    </w:p>
    <w:p w:rsidR="006C1406" w:rsidRPr="003E79EF" w:rsidRDefault="00275E72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bCs/>
          <w:kern w:val="0"/>
          <w:sz w:val="24"/>
          <w:szCs w:val="24"/>
          <w:lang w:eastAsia="pl-PL"/>
        </w:rPr>
        <w:t>z</w:t>
      </w:r>
      <w:r w:rsidRPr="003E79EF">
        <w:rPr>
          <w:rFonts w:ascii="Arial" w:hAnsi="Arial" w:cs="Arial"/>
          <w:kern w:val="0"/>
          <w:sz w:val="24"/>
          <w:szCs w:val="24"/>
          <w:lang w:eastAsia="ar-SA"/>
        </w:rPr>
        <w:t>miany warunków pracy i wynagrodzenia;</w:t>
      </w:r>
    </w:p>
    <w:p w:rsidR="006C1406" w:rsidRPr="003E79EF" w:rsidRDefault="00275E72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kern w:val="0"/>
          <w:sz w:val="24"/>
          <w:szCs w:val="24"/>
          <w:lang w:eastAsia="ar-SA"/>
        </w:rPr>
        <w:t>rozwiązania stosunku pracy;</w:t>
      </w:r>
    </w:p>
    <w:p w:rsidR="006C1406" w:rsidRPr="003E79EF" w:rsidRDefault="00275E72">
      <w:pPr>
        <w:widowControl w:val="0"/>
        <w:numPr>
          <w:ilvl w:val="0"/>
          <w:numId w:val="4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kern w:val="0"/>
          <w:sz w:val="24"/>
          <w:szCs w:val="24"/>
          <w:lang w:eastAsia="ar-SA"/>
        </w:rPr>
        <w:t>przeniesienia do innego urzędu w rozumieniu ustawy o służbie cywilnej.</w:t>
      </w:r>
    </w:p>
    <w:p w:rsidR="006C1406" w:rsidRPr="003E79EF" w:rsidRDefault="00275E72">
      <w:pPr>
        <w:numPr>
          <w:ilvl w:val="0"/>
          <w:numId w:val="29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kern w:val="0"/>
          <w:sz w:val="24"/>
          <w:szCs w:val="24"/>
          <w:lang w:eastAsia="ar-SA"/>
        </w:rPr>
        <w:t>Naczelnik Urzędu jest uprawniony do wykonywania czynności z zakresu prawa pracy w stosunku do pracowników, za wyjątkiem czynności zastrzeżonych do wyłącznych kompetencji Dyrektora w regulaminie organizacyjnym Izby.</w:t>
      </w:r>
    </w:p>
    <w:p w:rsidR="006C1406" w:rsidRPr="003E79EF" w:rsidRDefault="00275E72">
      <w:pPr>
        <w:numPr>
          <w:ilvl w:val="0"/>
          <w:numId w:val="29"/>
        </w:numPr>
        <w:tabs>
          <w:tab w:val="clear" w:pos="720"/>
          <w:tab w:val="left" w:pos="426"/>
        </w:tabs>
        <w:spacing w:after="0" w:line="360" w:lineRule="auto"/>
        <w:ind w:left="426" w:hanging="426"/>
        <w:jc w:val="both"/>
        <w:textAlignment w:val="auto"/>
        <w:rPr>
          <w:rFonts w:ascii="Arial" w:hAnsi="Arial" w:cs="Arial"/>
          <w:kern w:val="0"/>
          <w:sz w:val="24"/>
          <w:szCs w:val="24"/>
          <w:lang w:eastAsia="ar-SA"/>
        </w:rPr>
      </w:pPr>
      <w:r w:rsidRPr="003E79EF">
        <w:rPr>
          <w:rFonts w:ascii="Arial" w:hAnsi="Arial" w:cs="Arial"/>
          <w:kern w:val="0"/>
          <w:sz w:val="24"/>
          <w:szCs w:val="24"/>
          <w:lang w:eastAsia="ar-SA"/>
        </w:rPr>
        <w:t>Kompetencje Naczelnika Urzędu w zakresie spraw pracowniczych oraz innych spraw organizacyjno-finansowych mogą być ustalone przez Dyrektora odrębnym dokumentem.</w:t>
      </w:r>
    </w:p>
    <w:p w:rsidR="006C1406" w:rsidRPr="003E79EF" w:rsidRDefault="006C1406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264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</w:rPr>
      </w:pPr>
      <w:r w:rsidRPr="003E79EF">
        <w:rPr>
          <w:rFonts w:ascii="Arial" w:hAnsi="Arial" w:cs="Arial"/>
          <w:b/>
          <w:bCs/>
          <w:sz w:val="24"/>
          <w:szCs w:val="24"/>
        </w:rPr>
        <w:t>§ 29.</w:t>
      </w:r>
    </w:p>
    <w:p w:rsidR="006C1406" w:rsidRPr="003E79EF" w:rsidRDefault="006C1406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1406" w:rsidRPr="003E79EF" w:rsidRDefault="00275E7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3E79EF">
        <w:rPr>
          <w:rStyle w:val="Domylnaczcionkaakapitu12"/>
          <w:rFonts w:ascii="Arial" w:hAnsi="Arial" w:cs="Arial"/>
          <w:sz w:val="24"/>
          <w:szCs w:val="24"/>
        </w:rPr>
        <w:t>Regulamin podlega udostępnieniu w siedzibie oraz na stronie BIP Urzędu Skarbowego.</w:t>
      </w:r>
    </w:p>
    <w:sectPr w:rsidR="006C1406" w:rsidRPr="003E79EF" w:rsidSect="008C5D81">
      <w:footerReference w:type="default" r:id="rId12"/>
      <w:pgSz w:w="11906" w:h="16838"/>
      <w:pgMar w:top="1134" w:right="851" w:bottom="1134" w:left="1134" w:header="0" w:footer="709" w:gutter="0"/>
      <w:cols w:space="708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58" w:rsidRDefault="00F86D58">
      <w:pPr>
        <w:spacing w:after="0" w:line="240" w:lineRule="auto"/>
      </w:pPr>
      <w:r>
        <w:separator/>
      </w:r>
    </w:p>
  </w:endnote>
  <w:endnote w:type="continuationSeparator" w:id="0">
    <w:p w:rsidR="00F86D58" w:rsidRDefault="00F8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58" w:rsidRPr="00325E4C" w:rsidRDefault="00F86D58" w:rsidP="003B777E">
    <w:pPr>
      <w:pStyle w:val="Stopka"/>
      <w:tabs>
        <w:tab w:val="clear" w:pos="9406"/>
        <w:tab w:val="right" w:pos="9923"/>
      </w:tabs>
      <w:ind w:right="360"/>
      <w:rPr>
        <w:rFonts w:ascii="Arial" w:hAnsi="Arial" w:cs="Arial"/>
        <w:sz w:val="24"/>
        <w:szCs w:val="24"/>
      </w:rPr>
    </w:pPr>
    <w:r w:rsidRPr="00325E4C">
      <w:rPr>
        <w:rFonts w:ascii="Arial" w:hAnsi="Arial" w:cs="Arial"/>
        <w:sz w:val="24"/>
        <w:szCs w:val="24"/>
      </w:rPr>
      <w:t xml:space="preserve">Załącznik do zarządzenia nr </w:t>
    </w:r>
    <w:r w:rsidR="005324A4">
      <w:rPr>
        <w:rFonts w:ascii="Arial" w:hAnsi="Arial" w:cs="Arial"/>
        <w:sz w:val="24"/>
        <w:szCs w:val="24"/>
      </w:rPr>
      <w:t>38/</w:t>
    </w:r>
    <w:r w:rsidRPr="00325E4C">
      <w:rPr>
        <w:rFonts w:ascii="Arial" w:hAnsi="Arial" w:cs="Arial"/>
        <w:sz w:val="24"/>
        <w:szCs w:val="24"/>
      </w:rPr>
      <w:t>2023</w:t>
    </w:r>
  </w:p>
  <w:p w:rsidR="00F86D58" w:rsidRPr="00325E4C" w:rsidRDefault="00F86D58" w:rsidP="003B777E">
    <w:pPr>
      <w:pStyle w:val="Stopka"/>
      <w:tabs>
        <w:tab w:val="clear" w:pos="9406"/>
        <w:tab w:val="right" w:pos="9923"/>
      </w:tabs>
      <w:ind w:right="360"/>
      <w:rPr>
        <w:rFonts w:ascii="Arial" w:hAnsi="Arial" w:cs="Arial"/>
        <w:sz w:val="24"/>
        <w:szCs w:val="24"/>
      </w:rPr>
    </w:pPr>
    <w:r w:rsidRPr="00325E4C">
      <w:rPr>
        <w:rFonts w:ascii="Arial" w:hAnsi="Arial" w:cs="Arial"/>
        <w:sz w:val="24"/>
        <w:szCs w:val="24"/>
      </w:rPr>
      <w:t>Dyrektora Izby Administracji Skarbowej w Gdańsku</w:t>
    </w:r>
  </w:p>
  <w:p w:rsidR="00F86D58" w:rsidRPr="00325E4C" w:rsidRDefault="00F86D58" w:rsidP="003B777E">
    <w:pPr>
      <w:pStyle w:val="NormalnyArial"/>
      <w:widowControl w:val="0"/>
      <w:tabs>
        <w:tab w:val="left" w:pos="0"/>
        <w:tab w:val="left" w:pos="5121"/>
        <w:tab w:val="left" w:pos="5361"/>
        <w:tab w:val="left" w:pos="8222"/>
        <w:tab w:val="left" w:pos="9321"/>
      </w:tabs>
      <w:spacing w:after="80"/>
      <w:rPr>
        <w:rFonts w:cs="Arial"/>
        <w:b w:val="0"/>
        <w:sz w:val="24"/>
        <w:szCs w:val="24"/>
      </w:rPr>
    </w:pPr>
    <w:r w:rsidRPr="00325E4C">
      <w:rPr>
        <w:rStyle w:val="Domylnaczcionkaakapitu12"/>
        <w:rFonts w:cs="Arial"/>
        <w:b w:val="0"/>
        <w:sz w:val="24"/>
        <w:szCs w:val="24"/>
      </w:rPr>
      <w:t xml:space="preserve">z </w:t>
    </w:r>
    <w:r w:rsidR="005324A4">
      <w:rPr>
        <w:rStyle w:val="Domylnaczcionkaakapitu12"/>
        <w:rFonts w:cs="Arial"/>
        <w:b w:val="0"/>
        <w:sz w:val="24"/>
        <w:szCs w:val="24"/>
      </w:rPr>
      <w:t xml:space="preserve">dnia 24 </w:t>
    </w:r>
    <w:r w:rsidRPr="00325E4C">
      <w:rPr>
        <w:rStyle w:val="Domylnaczcionkaakapitu12"/>
        <w:rFonts w:cs="Arial"/>
        <w:b w:val="0"/>
        <w:sz w:val="24"/>
        <w:szCs w:val="24"/>
      </w:rPr>
      <w:t>kwietnia 2023 roku</w:t>
    </w:r>
    <w:r w:rsidRPr="00325E4C">
      <w:rPr>
        <w:rStyle w:val="Domylnaczcionkaakapitu12"/>
        <w:rFonts w:cs="Arial"/>
        <w:b w:val="0"/>
        <w:sz w:val="24"/>
        <w:szCs w:val="24"/>
      </w:rPr>
      <w:tab/>
    </w:r>
    <w:r w:rsidRPr="00325E4C">
      <w:rPr>
        <w:rStyle w:val="Domylnaczcionkaakapitu12"/>
        <w:rFonts w:cs="Arial"/>
        <w:b w:val="0"/>
        <w:sz w:val="24"/>
        <w:szCs w:val="24"/>
      </w:rPr>
      <w:tab/>
    </w:r>
    <w:r w:rsidRPr="00325E4C">
      <w:rPr>
        <w:rStyle w:val="Domylnaczcionkaakapitu12"/>
        <w:rFonts w:cs="Arial"/>
        <w:sz w:val="24"/>
        <w:szCs w:val="24"/>
      </w:rPr>
      <w:tab/>
    </w:r>
    <w:r w:rsidRPr="00325E4C">
      <w:rPr>
        <w:rStyle w:val="Domylnaczcionkaakapitu12"/>
        <w:rFonts w:cs="Arial"/>
        <w:b w:val="0"/>
        <w:sz w:val="24"/>
        <w:szCs w:val="24"/>
      </w:rPr>
      <w:t xml:space="preserve">Strona </w: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begin"/>
    </w:r>
    <w:r w:rsidRPr="00325E4C">
      <w:rPr>
        <w:rStyle w:val="Domylnaczcionkaakapitu12"/>
        <w:rFonts w:cs="Arial"/>
        <w:b w:val="0"/>
        <w:sz w:val="24"/>
        <w:szCs w:val="24"/>
      </w:rPr>
      <w:instrText xml:space="preserve"> PAGE </w:instrTex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separate"/>
    </w:r>
    <w:r w:rsidR="005324A4">
      <w:rPr>
        <w:rStyle w:val="Domylnaczcionkaakapitu12"/>
        <w:rFonts w:cs="Arial"/>
        <w:b w:val="0"/>
        <w:noProof/>
        <w:sz w:val="24"/>
        <w:szCs w:val="24"/>
      </w:rPr>
      <w:t>16</w: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end"/>
    </w:r>
    <w:r w:rsidRPr="00325E4C">
      <w:rPr>
        <w:rStyle w:val="Domylnaczcionkaakapitu12"/>
        <w:rFonts w:cs="Arial"/>
        <w:b w:val="0"/>
        <w:sz w:val="24"/>
        <w:szCs w:val="24"/>
      </w:rPr>
      <w:t xml:space="preserve"> z </w: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begin"/>
    </w:r>
    <w:r w:rsidRPr="00325E4C">
      <w:rPr>
        <w:rStyle w:val="Domylnaczcionkaakapitu12"/>
        <w:rFonts w:cs="Arial"/>
        <w:b w:val="0"/>
        <w:sz w:val="24"/>
        <w:szCs w:val="24"/>
      </w:rPr>
      <w:instrText xml:space="preserve"> NUMPAGES </w:instrTex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separate"/>
    </w:r>
    <w:r w:rsidR="005324A4">
      <w:rPr>
        <w:rStyle w:val="Domylnaczcionkaakapitu12"/>
        <w:rFonts w:cs="Arial"/>
        <w:b w:val="0"/>
        <w:noProof/>
        <w:sz w:val="24"/>
        <w:szCs w:val="24"/>
      </w:rPr>
      <w:t>27</w:t>
    </w:r>
    <w:r w:rsidRPr="00325E4C">
      <w:rPr>
        <w:rStyle w:val="Domylnaczcionkaakapitu12"/>
        <w:rFonts w:cs="Arial"/>
        <w:b w:val="0"/>
        <w:bCs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58" w:rsidRDefault="00F86D58">
      <w:pPr>
        <w:spacing w:after="0" w:line="240" w:lineRule="auto"/>
      </w:pPr>
      <w:r>
        <w:separator/>
      </w:r>
    </w:p>
  </w:footnote>
  <w:footnote w:type="continuationSeparator" w:id="0">
    <w:p w:rsidR="00F86D58" w:rsidRDefault="00F8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649"/>
    <w:multiLevelType w:val="multilevel"/>
    <w:tmpl w:val="ED8EF1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593BA3"/>
    <w:multiLevelType w:val="multilevel"/>
    <w:tmpl w:val="582618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B5D19DE"/>
    <w:multiLevelType w:val="multilevel"/>
    <w:tmpl w:val="2F68394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hAnsi="Arial"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CC64634"/>
    <w:multiLevelType w:val="multilevel"/>
    <w:tmpl w:val="EFA298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E5B6FEC"/>
    <w:multiLevelType w:val="multilevel"/>
    <w:tmpl w:val="03D68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E877C68"/>
    <w:multiLevelType w:val="multilevel"/>
    <w:tmpl w:val="D4C080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0F4108F"/>
    <w:multiLevelType w:val="multilevel"/>
    <w:tmpl w:val="DF8C8F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20B6EF2"/>
    <w:multiLevelType w:val="multilevel"/>
    <w:tmpl w:val="F2042A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5C0240C"/>
    <w:multiLevelType w:val="multilevel"/>
    <w:tmpl w:val="B7C474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 w:hint="default"/>
        <w:sz w:val="18"/>
        <w:szCs w:val="18"/>
      </w:rPr>
    </w:lvl>
  </w:abstractNum>
  <w:abstractNum w:abstractNumId="9" w15:restartNumberingAfterBreak="0">
    <w:nsid w:val="160C70B3"/>
    <w:multiLevelType w:val="multilevel"/>
    <w:tmpl w:val="B7745A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163408D9"/>
    <w:multiLevelType w:val="multilevel"/>
    <w:tmpl w:val="60CCE85C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1A560E82"/>
    <w:multiLevelType w:val="multilevel"/>
    <w:tmpl w:val="8CBC9D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EE3227B"/>
    <w:multiLevelType w:val="multilevel"/>
    <w:tmpl w:val="DC7AF16E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eastAsia="UniversPro-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222F2BF3"/>
    <w:multiLevelType w:val="multilevel"/>
    <w:tmpl w:val="815C346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60B3EB1"/>
    <w:multiLevelType w:val="multilevel"/>
    <w:tmpl w:val="50D2E2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15" w15:restartNumberingAfterBreak="0">
    <w:nsid w:val="271E7687"/>
    <w:multiLevelType w:val="multilevel"/>
    <w:tmpl w:val="D17031C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27C32359"/>
    <w:multiLevelType w:val="multilevel"/>
    <w:tmpl w:val="6ABC19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17" w15:restartNumberingAfterBreak="0">
    <w:nsid w:val="283364EA"/>
    <w:multiLevelType w:val="multilevel"/>
    <w:tmpl w:val="6AF004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28CF5931"/>
    <w:multiLevelType w:val="multilevel"/>
    <w:tmpl w:val="02BEA4E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2A886401"/>
    <w:multiLevelType w:val="multilevel"/>
    <w:tmpl w:val="A8BCE8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2DBB0986"/>
    <w:multiLevelType w:val="multilevel"/>
    <w:tmpl w:val="01F2016A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 w15:restartNumberingAfterBreak="0">
    <w:nsid w:val="2DC81BF4"/>
    <w:multiLevelType w:val="multilevel"/>
    <w:tmpl w:val="C3AC307A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22" w15:restartNumberingAfterBreak="0">
    <w:nsid w:val="328A093D"/>
    <w:multiLevelType w:val="multilevel"/>
    <w:tmpl w:val="27B47C36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23" w15:restartNumberingAfterBreak="0">
    <w:nsid w:val="380017A5"/>
    <w:multiLevelType w:val="multilevel"/>
    <w:tmpl w:val="7C3214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382F32DE"/>
    <w:multiLevelType w:val="multilevel"/>
    <w:tmpl w:val="4372DD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39A11A07"/>
    <w:multiLevelType w:val="multilevel"/>
    <w:tmpl w:val="4B5463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A5A51E2"/>
    <w:multiLevelType w:val="multilevel"/>
    <w:tmpl w:val="488809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 w15:restartNumberingAfterBreak="0">
    <w:nsid w:val="3A755572"/>
    <w:multiLevelType w:val="multilevel"/>
    <w:tmpl w:val="9AA083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3B3F10D1"/>
    <w:multiLevelType w:val="multilevel"/>
    <w:tmpl w:val="920C3E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 w15:restartNumberingAfterBreak="0">
    <w:nsid w:val="3DA94CEA"/>
    <w:multiLevelType w:val="multilevel"/>
    <w:tmpl w:val="D9FE86E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 w15:restartNumberingAfterBreak="0">
    <w:nsid w:val="3ED6649A"/>
    <w:multiLevelType w:val="multilevel"/>
    <w:tmpl w:val="481EF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40EB2C10"/>
    <w:multiLevelType w:val="multilevel"/>
    <w:tmpl w:val="54B86A4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eastAsia="UniversPro-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40F244CE"/>
    <w:multiLevelType w:val="multilevel"/>
    <w:tmpl w:val="85A0E73A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3" w15:restartNumberingAfterBreak="0">
    <w:nsid w:val="426E256F"/>
    <w:multiLevelType w:val="multilevel"/>
    <w:tmpl w:val="99165A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47A954DF"/>
    <w:multiLevelType w:val="multilevel"/>
    <w:tmpl w:val="4CFE2EB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5" w15:restartNumberingAfterBreak="0">
    <w:nsid w:val="47B8241B"/>
    <w:multiLevelType w:val="multilevel"/>
    <w:tmpl w:val="C1103BE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4982386C"/>
    <w:multiLevelType w:val="multilevel"/>
    <w:tmpl w:val="822C5AA2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37" w15:restartNumberingAfterBreak="0">
    <w:nsid w:val="4AF00F31"/>
    <w:multiLevelType w:val="multilevel"/>
    <w:tmpl w:val="19DA4206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4C2456CC"/>
    <w:multiLevelType w:val="multilevel"/>
    <w:tmpl w:val="13F62A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4E8C1231"/>
    <w:multiLevelType w:val="multilevel"/>
    <w:tmpl w:val="2A0A44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50BC7BD0"/>
    <w:multiLevelType w:val="multilevel"/>
    <w:tmpl w:val="49D83B90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41" w15:restartNumberingAfterBreak="0">
    <w:nsid w:val="529B5317"/>
    <w:multiLevelType w:val="multilevel"/>
    <w:tmpl w:val="DE422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543F340E"/>
    <w:multiLevelType w:val="multilevel"/>
    <w:tmpl w:val="8AE61E0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eastAsia="UniversPro-Roman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56D20DEA"/>
    <w:multiLevelType w:val="multilevel"/>
    <w:tmpl w:val="D362F7B6"/>
    <w:lvl w:ilvl="0">
      <w:start w:val="1"/>
      <w:numFmt w:val="decimal"/>
      <w:lvlText w:val="%1."/>
      <w:lvlJc w:val="left"/>
      <w:pPr>
        <w:tabs>
          <w:tab w:val="num" w:pos="0"/>
        </w:tabs>
        <w:ind w:left="383" w:hanging="360"/>
      </w:pPr>
      <w:rPr>
        <w:b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StarSymbol" w:hAnsi="StarSymbol" w:cs="StarSymbol" w:hint="default"/>
      </w:rPr>
    </w:lvl>
  </w:abstractNum>
  <w:abstractNum w:abstractNumId="44" w15:restartNumberingAfterBreak="0">
    <w:nsid w:val="5864336C"/>
    <w:multiLevelType w:val="multilevel"/>
    <w:tmpl w:val="D9A29DEC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C7B1BFD"/>
    <w:multiLevelType w:val="multilevel"/>
    <w:tmpl w:val="D976294E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6" w15:restartNumberingAfterBreak="0">
    <w:nsid w:val="5E3D045A"/>
    <w:multiLevelType w:val="multilevel"/>
    <w:tmpl w:val="1480EF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47" w15:restartNumberingAfterBreak="0">
    <w:nsid w:val="605606C5"/>
    <w:multiLevelType w:val="multilevel"/>
    <w:tmpl w:val="DEAA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48" w15:restartNumberingAfterBreak="0">
    <w:nsid w:val="60A859E3"/>
    <w:multiLevelType w:val="multilevel"/>
    <w:tmpl w:val="39E0BD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6567794B"/>
    <w:multiLevelType w:val="multilevel"/>
    <w:tmpl w:val="2806C8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66AD50ED"/>
    <w:multiLevelType w:val="multilevel"/>
    <w:tmpl w:val="6436F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 w:hint="default"/>
      </w:rPr>
    </w:lvl>
  </w:abstractNum>
  <w:abstractNum w:abstractNumId="51" w15:restartNumberingAfterBreak="0">
    <w:nsid w:val="679E547C"/>
    <w:multiLevelType w:val="multilevel"/>
    <w:tmpl w:val="E08CD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AD11EBD"/>
    <w:multiLevelType w:val="multilevel"/>
    <w:tmpl w:val="CD48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6B364C95"/>
    <w:multiLevelType w:val="multilevel"/>
    <w:tmpl w:val="61E27D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54" w15:restartNumberingAfterBreak="0">
    <w:nsid w:val="6D1B78D1"/>
    <w:multiLevelType w:val="multilevel"/>
    <w:tmpl w:val="7F7C43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55" w15:restartNumberingAfterBreak="0">
    <w:nsid w:val="6E80703C"/>
    <w:multiLevelType w:val="multilevel"/>
    <w:tmpl w:val="03C4B36A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6" w15:restartNumberingAfterBreak="0">
    <w:nsid w:val="6F9B5F0D"/>
    <w:multiLevelType w:val="multilevel"/>
    <w:tmpl w:val="5E160C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703A2651"/>
    <w:multiLevelType w:val="multilevel"/>
    <w:tmpl w:val="4F78061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58" w15:restartNumberingAfterBreak="0">
    <w:nsid w:val="7211420E"/>
    <w:multiLevelType w:val="multilevel"/>
    <w:tmpl w:val="AC6C2D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/>
      </w:rPr>
    </w:lvl>
  </w:abstractNum>
  <w:abstractNum w:abstractNumId="59" w15:restartNumberingAfterBreak="0">
    <w:nsid w:val="72753F05"/>
    <w:multiLevelType w:val="multilevel"/>
    <w:tmpl w:val="EBCC78CC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60" w15:restartNumberingAfterBreak="0">
    <w:nsid w:val="7290459A"/>
    <w:multiLevelType w:val="multilevel"/>
    <w:tmpl w:val="90BE4A4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1" w15:restartNumberingAfterBreak="0">
    <w:nsid w:val="730E3A62"/>
    <w:multiLevelType w:val="multilevel"/>
    <w:tmpl w:val="1632C0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73CF17CC"/>
    <w:multiLevelType w:val="multilevel"/>
    <w:tmpl w:val="5762A4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749A0989"/>
    <w:multiLevelType w:val="multilevel"/>
    <w:tmpl w:val="0262B2E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bullet"/>
      <w:lvlText w:val="◦"/>
      <w:lvlJc w:val="left"/>
      <w:pPr>
        <w:tabs>
          <w:tab w:val="num" w:pos="0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167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76FA34A7"/>
    <w:multiLevelType w:val="multilevel"/>
    <w:tmpl w:val="4AAAD43C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77F36829"/>
    <w:multiLevelType w:val="multilevel"/>
    <w:tmpl w:val="543E3C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7CC55468"/>
    <w:multiLevelType w:val="multilevel"/>
    <w:tmpl w:val="A1408D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7E6D5E00"/>
    <w:multiLevelType w:val="multilevel"/>
    <w:tmpl w:val="3FC83FC6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68" w15:restartNumberingAfterBreak="0">
    <w:nsid w:val="7F177B5F"/>
    <w:multiLevelType w:val="multilevel"/>
    <w:tmpl w:val="6436FB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UniversPro-Roman" w:hAnsi="Arial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7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3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77" w:hanging="360"/>
      </w:pPr>
      <w:rPr>
        <w:rFonts w:ascii="Symbol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37" w:hanging="360"/>
      </w:pPr>
      <w:rPr>
        <w:rFonts w:ascii="Symbol" w:hAnsi="Symbol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97" w:hanging="360"/>
      </w:pPr>
      <w:rPr>
        <w:rFonts w:ascii="Symbol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57" w:hanging="360"/>
      </w:pPr>
      <w:rPr>
        <w:rFonts w:ascii="Symbol" w:hAnsi="Symbol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17" w:hanging="360"/>
      </w:pPr>
      <w:rPr>
        <w:rFonts w:ascii="Symbol" w:hAnsi="Symbol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77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31"/>
  </w:num>
  <w:num w:numId="3">
    <w:abstractNumId w:val="26"/>
  </w:num>
  <w:num w:numId="4">
    <w:abstractNumId w:val="23"/>
  </w:num>
  <w:num w:numId="5">
    <w:abstractNumId w:val="41"/>
  </w:num>
  <w:num w:numId="6">
    <w:abstractNumId w:val="65"/>
  </w:num>
  <w:num w:numId="7">
    <w:abstractNumId w:val="6"/>
  </w:num>
  <w:num w:numId="8">
    <w:abstractNumId w:val="19"/>
  </w:num>
  <w:num w:numId="9">
    <w:abstractNumId w:val="20"/>
  </w:num>
  <w:num w:numId="10">
    <w:abstractNumId w:val="39"/>
  </w:num>
  <w:num w:numId="11">
    <w:abstractNumId w:val="5"/>
  </w:num>
  <w:num w:numId="12">
    <w:abstractNumId w:val="57"/>
  </w:num>
  <w:num w:numId="13">
    <w:abstractNumId w:val="9"/>
  </w:num>
  <w:num w:numId="14">
    <w:abstractNumId w:val="35"/>
  </w:num>
  <w:num w:numId="15">
    <w:abstractNumId w:val="10"/>
  </w:num>
  <w:num w:numId="16">
    <w:abstractNumId w:val="37"/>
  </w:num>
  <w:num w:numId="17">
    <w:abstractNumId w:val="21"/>
  </w:num>
  <w:num w:numId="18">
    <w:abstractNumId w:val="36"/>
  </w:num>
  <w:num w:numId="19">
    <w:abstractNumId w:val="15"/>
  </w:num>
  <w:num w:numId="20">
    <w:abstractNumId w:val="61"/>
  </w:num>
  <w:num w:numId="21">
    <w:abstractNumId w:val="53"/>
  </w:num>
  <w:num w:numId="22">
    <w:abstractNumId w:val="0"/>
  </w:num>
  <w:num w:numId="23">
    <w:abstractNumId w:val="66"/>
  </w:num>
  <w:num w:numId="24">
    <w:abstractNumId w:val="4"/>
  </w:num>
  <w:num w:numId="25">
    <w:abstractNumId w:val="27"/>
  </w:num>
  <w:num w:numId="26">
    <w:abstractNumId w:val="28"/>
  </w:num>
  <w:num w:numId="27">
    <w:abstractNumId w:val="49"/>
  </w:num>
  <w:num w:numId="28">
    <w:abstractNumId w:val="51"/>
  </w:num>
  <w:num w:numId="29">
    <w:abstractNumId w:val="47"/>
  </w:num>
  <w:num w:numId="30">
    <w:abstractNumId w:val="44"/>
  </w:num>
  <w:num w:numId="31">
    <w:abstractNumId w:val="2"/>
  </w:num>
  <w:num w:numId="32">
    <w:abstractNumId w:val="17"/>
  </w:num>
  <w:num w:numId="33">
    <w:abstractNumId w:val="56"/>
  </w:num>
  <w:num w:numId="34">
    <w:abstractNumId w:val="45"/>
  </w:num>
  <w:num w:numId="35">
    <w:abstractNumId w:val="58"/>
  </w:num>
  <w:num w:numId="36">
    <w:abstractNumId w:val="16"/>
  </w:num>
  <w:num w:numId="37">
    <w:abstractNumId w:val="14"/>
  </w:num>
  <w:num w:numId="38">
    <w:abstractNumId w:val="46"/>
  </w:num>
  <w:num w:numId="39">
    <w:abstractNumId w:val="54"/>
  </w:num>
  <w:num w:numId="40">
    <w:abstractNumId w:val="3"/>
  </w:num>
  <w:num w:numId="41">
    <w:abstractNumId w:val="38"/>
  </w:num>
  <w:num w:numId="42">
    <w:abstractNumId w:val="1"/>
  </w:num>
  <w:num w:numId="43">
    <w:abstractNumId w:val="33"/>
  </w:num>
  <w:num w:numId="44">
    <w:abstractNumId w:val="24"/>
  </w:num>
  <w:num w:numId="45">
    <w:abstractNumId w:val="64"/>
  </w:num>
  <w:num w:numId="46">
    <w:abstractNumId w:val="34"/>
  </w:num>
  <w:num w:numId="47">
    <w:abstractNumId w:val="32"/>
  </w:num>
  <w:num w:numId="48">
    <w:abstractNumId w:val="18"/>
  </w:num>
  <w:num w:numId="49">
    <w:abstractNumId w:val="55"/>
  </w:num>
  <w:num w:numId="50">
    <w:abstractNumId w:val="29"/>
  </w:num>
  <w:num w:numId="51">
    <w:abstractNumId w:val="63"/>
  </w:num>
  <w:num w:numId="52">
    <w:abstractNumId w:val="59"/>
  </w:num>
  <w:num w:numId="53">
    <w:abstractNumId w:val="40"/>
  </w:num>
  <w:num w:numId="54">
    <w:abstractNumId w:val="22"/>
  </w:num>
  <w:num w:numId="55">
    <w:abstractNumId w:val="43"/>
  </w:num>
  <w:num w:numId="56">
    <w:abstractNumId w:val="48"/>
  </w:num>
  <w:num w:numId="57">
    <w:abstractNumId w:val="52"/>
  </w:num>
  <w:num w:numId="58">
    <w:abstractNumId w:val="25"/>
  </w:num>
  <w:num w:numId="59">
    <w:abstractNumId w:val="7"/>
  </w:num>
  <w:num w:numId="60">
    <w:abstractNumId w:val="62"/>
  </w:num>
  <w:num w:numId="61">
    <w:abstractNumId w:val="11"/>
  </w:num>
  <w:num w:numId="62">
    <w:abstractNumId w:val="12"/>
  </w:num>
  <w:num w:numId="63">
    <w:abstractNumId w:val="42"/>
  </w:num>
  <w:num w:numId="64">
    <w:abstractNumId w:val="67"/>
  </w:num>
  <w:num w:numId="65">
    <w:abstractNumId w:val="30"/>
  </w:num>
  <w:num w:numId="66">
    <w:abstractNumId w:val="60"/>
  </w:num>
  <w:num w:numId="67">
    <w:abstractNumId w:val="8"/>
  </w:num>
  <w:num w:numId="68">
    <w:abstractNumId w:val="68"/>
  </w:num>
  <w:num w:numId="69">
    <w:abstractNumId w:val="5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6"/>
    <w:rsid w:val="00032853"/>
    <w:rsid w:val="000D0F11"/>
    <w:rsid w:val="00183BC2"/>
    <w:rsid w:val="00275E72"/>
    <w:rsid w:val="002F40B7"/>
    <w:rsid w:val="00325E4C"/>
    <w:rsid w:val="003B777E"/>
    <w:rsid w:val="003C3C90"/>
    <w:rsid w:val="003E79EF"/>
    <w:rsid w:val="0044536E"/>
    <w:rsid w:val="004813B1"/>
    <w:rsid w:val="004C3AE7"/>
    <w:rsid w:val="005324A4"/>
    <w:rsid w:val="005C5198"/>
    <w:rsid w:val="005E063C"/>
    <w:rsid w:val="006C1406"/>
    <w:rsid w:val="006D3E0F"/>
    <w:rsid w:val="00772562"/>
    <w:rsid w:val="00800652"/>
    <w:rsid w:val="008254CD"/>
    <w:rsid w:val="008530F5"/>
    <w:rsid w:val="00856241"/>
    <w:rsid w:val="00891415"/>
    <w:rsid w:val="008C5D81"/>
    <w:rsid w:val="00924195"/>
    <w:rsid w:val="009320A6"/>
    <w:rsid w:val="0093431C"/>
    <w:rsid w:val="009A2B2E"/>
    <w:rsid w:val="009A432C"/>
    <w:rsid w:val="009B7406"/>
    <w:rsid w:val="00A63AAD"/>
    <w:rsid w:val="00B55BF6"/>
    <w:rsid w:val="00B76342"/>
    <w:rsid w:val="00BE39F0"/>
    <w:rsid w:val="00CA4599"/>
    <w:rsid w:val="00D172F7"/>
    <w:rsid w:val="00D644BA"/>
    <w:rsid w:val="00DB4397"/>
    <w:rsid w:val="00DC4F52"/>
    <w:rsid w:val="00DD53FC"/>
    <w:rsid w:val="00EA4BAC"/>
    <w:rsid w:val="00ED63AB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BCE39E"/>
  <w15:docId w15:val="{A3AC2B95-17A1-47BA-A9E0-45E1638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hAnsi="Calibri" w:cs="Calibri"/>
      <w:kern w:val="2"/>
      <w:sz w:val="22"/>
      <w:szCs w:val="22"/>
      <w:lang w:eastAsia="zh-CN"/>
    </w:rPr>
  </w:style>
  <w:style w:type="paragraph" w:styleId="Nagwek1">
    <w:name w:val="heading 1"/>
    <w:basedOn w:val="Nagwek1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2"/>
    <w:next w:val="Tekstpodstawowy"/>
    <w:qFormat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12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2">
    <w:name w:val="Domyślna czcionka akapitu12"/>
    <w:qFormat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OpenSymbol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Arial" w:hAnsi="Arial" w:cs="Arial"/>
      <w:b/>
      <w:i w:val="0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Arial" w:hAnsi="Arial" w:cs="Arial"/>
      <w:b/>
      <w:i w:val="0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iCs/>
      <w:color w:val="000000"/>
      <w:kern w:val="2"/>
      <w:sz w:val="24"/>
      <w:szCs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Arial" w:hAnsi="Arial" w:cs="Arial"/>
      <w:b/>
      <w:i w:val="0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  <w:rPr>
      <w:rFonts w:cs="Times New Roman"/>
      <w:b/>
      <w:i w:val="0"/>
      <w:color w:val="000000"/>
    </w:rPr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UniversPro-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Symbol" w:hAnsi="Symbol" w:cs="Times New Roman"/>
    </w:rPr>
  </w:style>
  <w:style w:type="character" w:customStyle="1" w:styleId="WW8Num5z2">
    <w:name w:val="WW8Num5z2"/>
    <w:qFormat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Pr>
      <w:rFonts w:ascii="Times New Roman" w:eastAsia="UniversPro-Roman" w:hAnsi="Times New Roman" w:cs="Times New Roman"/>
    </w:rPr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Arial"/>
      <w:b/>
      <w:bCs/>
      <w:iCs/>
      <w:color w:val="000000"/>
      <w:sz w:val="24"/>
      <w:szCs w:val="24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0z0">
    <w:name w:val="WW8Num10z0"/>
    <w:qFormat/>
    <w:rPr>
      <w:rFonts w:ascii="Symbol" w:hAnsi="Symbol" w:cs="OpenSymbol"/>
      <w:color w:val="000000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12z0">
    <w:name w:val="WW8Num12z0"/>
    <w:qFormat/>
    <w:rPr>
      <w:rFonts w:ascii="Wingdings 2" w:hAnsi="Wingdings 2" w:cs="OpenSymbol"/>
      <w:color w:val="000000"/>
      <w:sz w:val="24"/>
      <w:szCs w:val="24"/>
    </w:rPr>
  </w:style>
  <w:style w:type="character" w:customStyle="1" w:styleId="WW8Num13z0">
    <w:name w:val="WW8Num13z0"/>
    <w:qFormat/>
    <w:rPr>
      <w:rFonts w:ascii="Wingdings 2" w:hAnsi="Wingdings 2" w:cs="OpenSymbol"/>
      <w:color w:val="000000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5z0">
    <w:name w:val="WW8Num15z0"/>
    <w:qFormat/>
    <w:rPr>
      <w:rFonts w:ascii="Times New Roman" w:hAnsi="Times New Roman" w:cs="Symbol"/>
      <w:bCs/>
      <w:color w:val="000000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Symbol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Arial"/>
      <w:color w:val="000000"/>
    </w:rPr>
  </w:style>
  <w:style w:type="character" w:customStyle="1" w:styleId="WW8Num17z1">
    <w:name w:val="WW8Num17z1"/>
    <w:qFormat/>
    <w:rPr>
      <w:rFonts w:ascii="Symbol" w:hAnsi="Symbol" w:cs="Star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8z0">
    <w:name w:val="WW8Num18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18z1">
    <w:name w:val="WW8Num18z1"/>
    <w:qFormat/>
    <w:rPr>
      <w:rFonts w:ascii="Symbol" w:hAnsi="Symbol" w:cs="StarSymbol"/>
      <w:sz w:val="18"/>
      <w:szCs w:val="18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9z0">
    <w:name w:val="WW8Num19z0"/>
    <w:qFormat/>
    <w:rPr>
      <w:rFonts w:ascii="Times New Roman" w:hAnsi="Times New Roman" w:cs="Arial"/>
      <w:i w:val="0"/>
      <w:iCs w:val="0"/>
      <w:sz w:val="24"/>
      <w:szCs w:val="24"/>
      <w:u w:val="none"/>
    </w:rPr>
  </w:style>
  <w:style w:type="character" w:customStyle="1" w:styleId="WW8Num20z0">
    <w:name w:val="WW8Num20z0"/>
    <w:qFormat/>
    <w:rPr>
      <w:rFonts w:cs="Times New Roman"/>
      <w:b w:val="0"/>
      <w:color w:val="000000"/>
      <w:sz w:val="24"/>
      <w:szCs w:val="24"/>
    </w:rPr>
  </w:style>
  <w:style w:type="character" w:customStyle="1" w:styleId="WW8Num21z0">
    <w:name w:val="WW8Num21z0"/>
    <w:qFormat/>
    <w:rPr>
      <w:rFonts w:ascii="Times New Roman" w:hAnsi="Times New Roman" w:cs="StarSymbol"/>
      <w:sz w:val="24"/>
      <w:szCs w:val="24"/>
    </w:rPr>
  </w:style>
  <w:style w:type="character" w:customStyle="1" w:styleId="WW8Num22z0">
    <w:name w:val="WW8Num22z0"/>
    <w:qFormat/>
    <w:rPr>
      <w:rFonts w:ascii="Times New Roman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5z0">
    <w:name w:val="WW8Num25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6z0">
    <w:name w:val="WW8Num26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7z0">
    <w:name w:val="WW8Num27z0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9z0">
    <w:name w:val="WW8Num29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9z1">
    <w:name w:val="WW8Num29z1"/>
    <w:qFormat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qFormat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qFormat/>
    <w:rPr>
      <w:rFonts w:ascii="Symbol" w:hAnsi="Symbol" w:cs="StarSymbol"/>
      <w:sz w:val="18"/>
      <w:szCs w:val="18"/>
    </w:rPr>
  </w:style>
  <w:style w:type="character" w:customStyle="1" w:styleId="WW8Num30z0">
    <w:name w:val="WW8Num30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0z1">
    <w:name w:val="WW8Num30z1"/>
    <w:qFormat/>
    <w:rPr>
      <w:rFonts w:ascii="Wingdings 2" w:hAnsi="Wingdings 2" w:cs="StarSymbol"/>
      <w:sz w:val="18"/>
      <w:szCs w:val="18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8Num32z0">
    <w:name w:val="WW8Num3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35z0">
    <w:name w:val="WW8Num35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b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  <w:rPr>
      <w:b/>
      <w:i w:val="0"/>
      <w:color w:val="000000"/>
    </w:rPr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7z0">
    <w:name w:val="WW8Num37z0"/>
    <w:qFormat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8Num38z0">
    <w:name w:val="WW8Num3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8z1">
    <w:name w:val="WW8Num38z1"/>
    <w:qFormat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qFormat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qFormat/>
    <w:rPr>
      <w:rFonts w:ascii="Wingdings" w:hAnsi="Wingdings" w:cs="StarSymbol"/>
      <w:sz w:val="18"/>
      <w:szCs w:val="18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 w:val="0"/>
      <w:iCs/>
      <w:color w:val="000000"/>
      <w:sz w:val="24"/>
      <w:szCs w:val="24"/>
    </w:rPr>
  </w:style>
  <w:style w:type="character" w:customStyle="1" w:styleId="WW8Num39z1">
    <w:name w:val="WW8Num39z1"/>
    <w:qFormat/>
    <w:rPr>
      <w:rFonts w:ascii="Symbol" w:hAnsi="Symbol" w:cs="StarSymbol"/>
      <w:sz w:val="18"/>
      <w:szCs w:val="18"/>
    </w:rPr>
  </w:style>
  <w:style w:type="character" w:customStyle="1" w:styleId="WW8Num39z2">
    <w:name w:val="WW8Num39z2"/>
    <w:qFormat/>
    <w:rPr>
      <w:rFonts w:ascii="StarSymbol" w:hAnsi="StarSymbol" w:cs="StarSymbol"/>
      <w:sz w:val="18"/>
      <w:szCs w:val="18"/>
    </w:rPr>
  </w:style>
  <w:style w:type="character" w:customStyle="1" w:styleId="WW8Num39z3">
    <w:name w:val="WW8Num39z3"/>
    <w:qFormat/>
    <w:rPr>
      <w:rFonts w:ascii="Wingdings" w:hAnsi="Wingdings" w:cs="StarSymbol"/>
      <w:sz w:val="18"/>
      <w:szCs w:val="18"/>
    </w:rPr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0z1">
    <w:name w:val="WW8Num40z1"/>
    <w:qFormat/>
    <w:rPr>
      <w:rFonts w:ascii="Symbol" w:hAnsi="Symbol" w:cs="StarSymbol"/>
      <w:sz w:val="18"/>
      <w:szCs w:val="18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  <w:rPr>
      <w:b/>
    </w:rPr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  <w:rPr>
      <w:b/>
      <w:i w:val="0"/>
      <w:color w:val="000000"/>
    </w:rPr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  <w:rPr>
      <w:rFonts w:ascii="Symbol" w:hAnsi="Symbol" w:cs="StarSymbol"/>
      <w:sz w:val="18"/>
      <w:szCs w:val="18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8Num42z1">
    <w:name w:val="WW8Num42z1"/>
    <w:qFormat/>
    <w:rPr>
      <w:rFonts w:ascii="Wingdings 2" w:hAnsi="Wingdings 2" w:cs="StarSymbol"/>
      <w:sz w:val="18"/>
      <w:szCs w:val="18"/>
    </w:rPr>
  </w:style>
  <w:style w:type="character" w:customStyle="1" w:styleId="WW8Num43z0">
    <w:name w:val="WW8Num43z0"/>
    <w:qFormat/>
    <w:rPr>
      <w:rFonts w:cs="Times New Roman"/>
      <w:color w:val="000000"/>
    </w:rPr>
  </w:style>
  <w:style w:type="character" w:customStyle="1" w:styleId="WW8Num43z1">
    <w:name w:val="WW8Num43z1"/>
    <w:qFormat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qFormat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qFormat/>
    <w:rPr>
      <w:rFonts w:ascii="Wingdings" w:hAnsi="Wingdings" w:cs="StarSymbol"/>
      <w:sz w:val="18"/>
      <w:szCs w:val="18"/>
    </w:rPr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44z1">
    <w:name w:val="WW8Num44z1"/>
    <w:qFormat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qFormat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5z1">
    <w:name w:val="WW8Num45z1"/>
    <w:qFormat/>
  </w:style>
  <w:style w:type="character" w:customStyle="1" w:styleId="WW8Num45z3">
    <w:name w:val="WW8Num45z3"/>
    <w:qFormat/>
  </w:style>
  <w:style w:type="character" w:customStyle="1" w:styleId="WW8Num46z0">
    <w:name w:val="WW8Num46z0"/>
    <w:qFormat/>
    <w:rPr>
      <w:rFonts w:ascii="Times New Roman" w:hAnsi="Times New Roman" w:cs="Times New Roman"/>
      <w:b w:val="0"/>
      <w:bCs w:val="0"/>
      <w:color w:val="000000"/>
      <w:kern w:val="2"/>
      <w:sz w:val="24"/>
      <w:szCs w:val="24"/>
    </w:rPr>
  </w:style>
  <w:style w:type="character" w:customStyle="1" w:styleId="WW8Num46z1">
    <w:name w:val="WW8Num46z1"/>
    <w:qFormat/>
    <w:rPr>
      <w:rFonts w:ascii="Wingdings 2" w:hAnsi="Wingdings 2" w:cs="StarSymbol"/>
      <w:sz w:val="18"/>
      <w:szCs w:val="18"/>
    </w:rPr>
  </w:style>
  <w:style w:type="character" w:customStyle="1" w:styleId="WW8Num46z3">
    <w:name w:val="WW8Num46z3"/>
    <w:qFormat/>
    <w:rPr>
      <w:rFonts w:ascii="Wingdings" w:hAnsi="Wingdings" w:cs="StarSymbol"/>
      <w:sz w:val="18"/>
      <w:szCs w:val="18"/>
    </w:rPr>
  </w:style>
  <w:style w:type="character" w:customStyle="1" w:styleId="WW8Num47z0">
    <w:name w:val="WW8Num47z0"/>
    <w:qFormat/>
    <w:rPr>
      <w:rFonts w:ascii="Symbol" w:hAnsi="Symbol" w:cs="Symbol"/>
      <w:color w:val="000000"/>
      <w:sz w:val="24"/>
      <w:szCs w:val="24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  <w:rPr>
      <w:rFonts w:ascii="Symbol" w:eastAsia="Times New Roman" w:hAnsi="Symbol" w:cs="Times New Roman"/>
    </w:rPr>
  </w:style>
  <w:style w:type="character" w:customStyle="1" w:styleId="WW8Num47z3">
    <w:name w:val="WW8Num47z3"/>
    <w:qFormat/>
    <w:rPr>
      <w:b w:val="0"/>
    </w:rPr>
  </w:style>
  <w:style w:type="character" w:customStyle="1" w:styleId="WW8Num47z4">
    <w:name w:val="WW8Num47z4"/>
    <w:qFormat/>
    <w:rPr>
      <w:rFonts w:ascii="Times New Roman" w:hAnsi="Times New Roman" w:cs="Times New Roman"/>
    </w:rPr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  <w:color w:val="000000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Wingdings" w:hAnsi="Wingdings" w:cs="StarSymbol"/>
      <w:sz w:val="18"/>
      <w:szCs w:val="18"/>
    </w:rPr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Times New Roman"/>
      <w:bCs/>
      <w:color w:val="000000"/>
    </w:rPr>
  </w:style>
  <w:style w:type="character" w:customStyle="1" w:styleId="WW8Num50z0">
    <w:name w:val="WW8Num50z0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color w:val="000000"/>
    </w:rPr>
  </w:style>
  <w:style w:type="character" w:customStyle="1" w:styleId="WW8Num53z0">
    <w:name w:val="WW8Num5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56z0">
    <w:name w:val="WW8Num5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6z1">
    <w:name w:val="WW8Num56z1"/>
    <w:qFormat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qFormat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qFormat/>
    <w:rPr>
      <w:rFonts w:ascii="Wingdings" w:hAnsi="Wingdings" w:cs="StarSymbol"/>
      <w:sz w:val="18"/>
      <w:szCs w:val="18"/>
    </w:rPr>
  </w:style>
  <w:style w:type="character" w:customStyle="1" w:styleId="WW8Num57z0">
    <w:name w:val="WW8Num57z0"/>
    <w:qFormat/>
    <w:rPr>
      <w:rFonts w:cs="Times New Roman"/>
      <w:b w:val="0"/>
      <w:color w:val="000000"/>
    </w:rPr>
  </w:style>
  <w:style w:type="character" w:customStyle="1" w:styleId="WW8Num58z0">
    <w:name w:val="WW8Num5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1">
    <w:name w:val="WW8Num58z1"/>
    <w:qFormat/>
    <w:rPr>
      <w:rFonts w:ascii="Wingdings 2" w:hAnsi="Wingdings 2" w:cs="StarSymbol"/>
      <w:sz w:val="18"/>
      <w:szCs w:val="18"/>
    </w:rPr>
  </w:style>
  <w:style w:type="character" w:customStyle="1" w:styleId="WW8Num58z2">
    <w:name w:val="WW8Num58z2"/>
    <w:qFormat/>
    <w:rPr>
      <w:rFonts w:ascii="StarSymbol" w:hAnsi="StarSymbol" w:cs="StarSymbol"/>
      <w:sz w:val="18"/>
      <w:szCs w:val="18"/>
    </w:rPr>
  </w:style>
  <w:style w:type="character" w:customStyle="1" w:styleId="WW8Num59z0">
    <w:name w:val="WW8Num59z0"/>
    <w:qFormat/>
    <w:rPr>
      <w:rFonts w:cs="Times New Roman"/>
      <w:color w:val="000000"/>
    </w:rPr>
  </w:style>
  <w:style w:type="character" w:customStyle="1" w:styleId="WW8Num59z1">
    <w:name w:val="WW8Num59z1"/>
    <w:qFormat/>
    <w:rPr>
      <w:rFonts w:ascii="Wingdings 2" w:hAnsi="Wingdings 2" w:cs="StarSymbol"/>
      <w:sz w:val="18"/>
      <w:szCs w:val="18"/>
    </w:rPr>
  </w:style>
  <w:style w:type="character" w:customStyle="1" w:styleId="WW8Num59z2">
    <w:name w:val="WW8Num59z2"/>
    <w:qFormat/>
    <w:rPr>
      <w:rFonts w:ascii="StarSymbol" w:hAnsi="StarSymbol" w:cs="StarSymbol"/>
      <w:sz w:val="18"/>
      <w:szCs w:val="18"/>
    </w:rPr>
  </w:style>
  <w:style w:type="character" w:customStyle="1" w:styleId="WW8Num60z0">
    <w:name w:val="WW8Num60z0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61z0">
    <w:name w:val="WW8Num61z0"/>
    <w:qFormat/>
    <w:rPr>
      <w:color w:val="000000"/>
    </w:rPr>
  </w:style>
  <w:style w:type="character" w:customStyle="1" w:styleId="WW8Num61z1">
    <w:name w:val="WW8Num61z1"/>
    <w:qFormat/>
    <w:rPr>
      <w:rFonts w:ascii="Times New Roman" w:hAnsi="Times New Roman" w:cs="StarSymbol"/>
      <w:sz w:val="24"/>
      <w:szCs w:val="24"/>
    </w:rPr>
  </w:style>
  <w:style w:type="character" w:customStyle="1" w:styleId="WW8Num61z2">
    <w:name w:val="WW8Num61z2"/>
    <w:qFormat/>
  </w:style>
  <w:style w:type="character" w:customStyle="1" w:styleId="WW8Num61z3">
    <w:name w:val="WW8Num61z3"/>
    <w:qFormat/>
    <w:rPr>
      <w:rFonts w:ascii="Symbol" w:hAnsi="Symbol" w:cs="StarSymbol"/>
      <w:sz w:val="18"/>
      <w:szCs w:val="18"/>
    </w:rPr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Times New Roman" w:hAnsi="Times New Roman" w:cs="Times New Roman"/>
      <w:sz w:val="24"/>
      <w:szCs w:val="24"/>
    </w:rPr>
  </w:style>
  <w:style w:type="character" w:customStyle="1" w:styleId="WW8Num63z0">
    <w:name w:val="WW8Num6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4z0">
    <w:name w:val="WW8Num6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5z0">
    <w:name w:val="WW8Num65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5z1">
    <w:name w:val="WW8Num65z1"/>
    <w:qFormat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qFormat/>
    <w:rPr>
      <w:rFonts w:ascii="StarSymbol" w:hAnsi="StarSymbol" w:cs="StarSymbol"/>
      <w:sz w:val="18"/>
      <w:szCs w:val="18"/>
    </w:rPr>
  </w:style>
  <w:style w:type="character" w:customStyle="1" w:styleId="WW8Num66z0">
    <w:name w:val="WW8Num66z0"/>
    <w:qFormat/>
    <w:rPr>
      <w:rFonts w:ascii="Times New Roman" w:hAnsi="Times New Roman" w:cs="Times New Roman"/>
      <w:b w:val="0"/>
      <w:bCs w:val="0"/>
    </w:rPr>
  </w:style>
  <w:style w:type="character" w:customStyle="1" w:styleId="WW8Num67z0">
    <w:name w:val="WW8Num67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bCs/>
      <w:color w:val="000000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b/>
      <w:color w:val="000000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70z0">
    <w:name w:val="WW8Num70z0"/>
    <w:qFormat/>
    <w:rPr>
      <w:b w:val="0"/>
      <w:color w:val="000000"/>
    </w:rPr>
  </w:style>
  <w:style w:type="character" w:customStyle="1" w:styleId="WW8Num71z0">
    <w:name w:val="WW8Num71z0"/>
    <w:qFormat/>
    <w:rPr>
      <w:rFonts w:ascii="Times New Roman" w:hAnsi="Times New Roman" w:cs="Times New Roman"/>
      <w:b w:val="0"/>
      <w:i w:val="0"/>
      <w:iCs/>
      <w:color w:val="000000"/>
      <w:sz w:val="24"/>
      <w:szCs w:val="24"/>
    </w:rPr>
  </w:style>
  <w:style w:type="character" w:customStyle="1" w:styleId="WW8Num72z0">
    <w:name w:val="WW8Num72z0"/>
    <w:qFormat/>
    <w:rPr>
      <w:rFonts w:cs="Times New Roman"/>
      <w:b w:val="0"/>
      <w:bCs w:val="0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Wingdings" w:hAnsi="Wingdings" w:cs="StarSymbol"/>
      <w:sz w:val="18"/>
      <w:szCs w:val="18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b/>
      <w:i w:val="0"/>
      <w:color w:val="000000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6z3">
    <w:name w:val="WW8Num16z3"/>
    <w:qFormat/>
    <w:rPr>
      <w:rFonts w:ascii="Wingdings" w:hAnsi="Wingdings" w:cs="StarSymbol"/>
      <w:sz w:val="18"/>
      <w:szCs w:val="18"/>
    </w:rPr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  <w:rPr>
      <w:b/>
      <w:i w:val="0"/>
      <w:color w:val="000000"/>
    </w:rPr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3">
    <w:name w:val="WW8Num20z3"/>
    <w:qFormat/>
  </w:style>
  <w:style w:type="character" w:customStyle="1" w:styleId="WW8Num20z6">
    <w:name w:val="WW8Num20z6"/>
    <w:qFormat/>
  </w:style>
  <w:style w:type="character" w:customStyle="1" w:styleId="WW8Num24z1">
    <w:name w:val="WW8Num24z1"/>
    <w:qFormat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qFormat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qFormat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qFormat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qFormat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qFormat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qFormat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qFormat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qFormat/>
    <w:rPr>
      <w:rFonts w:ascii="Wingdings" w:hAnsi="Wingdings" w:cs="StarSymbol"/>
      <w:sz w:val="18"/>
      <w:szCs w:val="18"/>
    </w:rPr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50z1">
    <w:name w:val="WW8Num50z1"/>
    <w:qFormat/>
    <w:rPr>
      <w:rFonts w:ascii="Symbol" w:hAnsi="Symbol" w:cs="StarSymbol"/>
      <w:sz w:val="18"/>
      <w:szCs w:val="18"/>
    </w:rPr>
  </w:style>
  <w:style w:type="character" w:customStyle="1" w:styleId="WW8Num50z3">
    <w:name w:val="WW8Num50z3"/>
    <w:qFormat/>
  </w:style>
  <w:style w:type="character" w:customStyle="1" w:styleId="WW8Num50z6">
    <w:name w:val="WW8Num50z6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qFormat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qFormat/>
    <w:rPr>
      <w:rFonts w:ascii="Wingdings" w:hAnsi="Wingdings" w:cs="StarSymbol"/>
      <w:sz w:val="18"/>
      <w:szCs w:val="18"/>
    </w:rPr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3">
    <w:name w:val="WW8Num58z3"/>
    <w:qFormat/>
    <w:rPr>
      <w:rFonts w:ascii="Wingdings" w:hAnsi="Wingdings" w:cs="StarSymbol"/>
      <w:sz w:val="18"/>
      <w:szCs w:val="18"/>
    </w:rPr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3">
    <w:name w:val="WW8Num59z3"/>
    <w:qFormat/>
    <w:rPr>
      <w:rFonts w:ascii="Wingdings" w:hAnsi="Wingdings" w:cs="StarSymbol"/>
      <w:sz w:val="18"/>
      <w:szCs w:val="18"/>
    </w:rPr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1">
    <w:name w:val="WW8Num60z1"/>
    <w:qFormat/>
    <w:rPr>
      <w:rFonts w:ascii="Times New Roman" w:hAnsi="Times New Roman" w:cs="Times New Roman"/>
      <w:b w:val="0"/>
      <w:bCs w:val="0"/>
      <w:i w:val="0"/>
      <w:iCs w:val="0"/>
      <w:color w:val="000000"/>
      <w:spacing w:val="-3"/>
      <w:sz w:val="24"/>
      <w:szCs w:val="24"/>
    </w:rPr>
  </w:style>
  <w:style w:type="character" w:customStyle="1" w:styleId="WW8Num62z1">
    <w:name w:val="WW8Num62z1"/>
    <w:qFormat/>
    <w:rPr>
      <w:rFonts w:ascii="Symbol" w:hAnsi="Symbol" w:cs="StarSymbol"/>
      <w:sz w:val="18"/>
      <w:szCs w:val="18"/>
    </w:rPr>
  </w:style>
  <w:style w:type="character" w:customStyle="1" w:styleId="WW8Num62z3">
    <w:name w:val="WW8Num62z3"/>
    <w:qFormat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qFormat/>
    <w:rPr>
      <w:b w:val="0"/>
      <w:bCs w:val="0"/>
      <w:i w:val="0"/>
      <w:iCs w:val="0"/>
    </w:rPr>
  </w:style>
  <w:style w:type="character" w:customStyle="1" w:styleId="WW8Num63z3">
    <w:name w:val="WW8Num63z3"/>
    <w:qFormat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qFormat/>
    <w:rPr>
      <w:rFonts w:ascii="Wingdings 2" w:hAnsi="Wingdings 2" w:cs="StarSymbol"/>
      <w:sz w:val="18"/>
      <w:szCs w:val="18"/>
    </w:rPr>
  </w:style>
  <w:style w:type="character" w:customStyle="1" w:styleId="WW8Num64z3">
    <w:name w:val="WW8Num64z3"/>
    <w:qFormat/>
    <w:rPr>
      <w:rFonts w:ascii="Wingdings" w:hAnsi="Wingdings" w:cs="StarSymbol"/>
      <w:sz w:val="18"/>
      <w:szCs w:val="18"/>
    </w:rPr>
  </w:style>
  <w:style w:type="character" w:customStyle="1" w:styleId="WW8Num66z1">
    <w:name w:val="WW8Num66z1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StarSymbol" w:hAnsi="StarSymbol" w:cs="StarSymbol"/>
      <w:sz w:val="18"/>
      <w:szCs w:val="18"/>
    </w:rPr>
  </w:style>
  <w:style w:type="character" w:customStyle="1" w:styleId="WW8Num70z3">
    <w:name w:val="WW8Num70z3"/>
    <w:qFormat/>
    <w:rPr>
      <w:rFonts w:ascii="Wingdings" w:hAnsi="Wingdings" w:cs="StarSymbol"/>
      <w:sz w:val="18"/>
      <w:szCs w:val="18"/>
    </w:rPr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2z1">
    <w:name w:val="WW8Num72z1"/>
    <w:qFormat/>
    <w:rPr>
      <w:rFonts w:ascii="Courier New" w:hAnsi="Courier New" w:cs="Courier New"/>
    </w:rPr>
  </w:style>
  <w:style w:type="character" w:customStyle="1" w:styleId="WW8Num72z2">
    <w:name w:val="WW8Num72z2"/>
    <w:qFormat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qFormat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qFormat/>
    <w:rPr>
      <w:rFonts w:ascii="Wingdings 2" w:hAnsi="Wingdings 2" w:cs="StarSymbol"/>
      <w:sz w:val="18"/>
      <w:szCs w:val="18"/>
    </w:rPr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b w:val="0"/>
      <w:color w:val="000000"/>
    </w:rPr>
  </w:style>
  <w:style w:type="character" w:customStyle="1" w:styleId="WW8Num73z1">
    <w:name w:val="WW8Num73z1"/>
    <w:qFormat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qFormat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qFormat/>
    <w:rPr>
      <w:rFonts w:ascii="Wingdings" w:hAnsi="Wingdings" w:cs="StarSymbol"/>
      <w:sz w:val="18"/>
      <w:szCs w:val="18"/>
    </w:rPr>
  </w:style>
  <w:style w:type="character" w:customStyle="1" w:styleId="WW8Num74z0">
    <w:name w:val="WW8Num7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1">
    <w:name w:val="WW8Num74z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qFormat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qFormat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qFormat/>
    <w:rPr>
      <w:rFonts w:ascii="Wingdings 2" w:hAnsi="Wingdings 2" w:cs="StarSymbol"/>
      <w:sz w:val="18"/>
      <w:szCs w:val="18"/>
    </w:rPr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5z1">
    <w:name w:val="WW8Num75z1"/>
    <w:qFormat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qFormat/>
    <w:rPr>
      <w:rFonts w:ascii="StarSymbol" w:hAnsi="StarSymbol" w:cs="StarSymbol"/>
      <w:sz w:val="18"/>
      <w:szCs w:val="18"/>
    </w:rPr>
  </w:style>
  <w:style w:type="character" w:customStyle="1" w:styleId="WW8Num75z3">
    <w:name w:val="WW8Num75z3"/>
    <w:qFormat/>
    <w:rPr>
      <w:rFonts w:ascii="Wingdings" w:hAnsi="Wingdings" w:cs="StarSymbol"/>
      <w:sz w:val="18"/>
      <w:szCs w:val="18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6z1">
    <w:name w:val="WW8Num76z1"/>
    <w:qFormat/>
    <w:rPr>
      <w:sz w:val="24"/>
      <w:szCs w:val="18"/>
    </w:rPr>
  </w:style>
  <w:style w:type="character" w:customStyle="1" w:styleId="WW8Num76z2">
    <w:name w:val="WW8Num76z2"/>
    <w:qFormat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qFormat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qFormat/>
    <w:rPr>
      <w:rFonts w:ascii="Wingdings 2" w:hAnsi="Wingdings 2" w:cs="StarSymbol"/>
      <w:sz w:val="18"/>
      <w:szCs w:val="18"/>
    </w:rPr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7z1">
    <w:name w:val="WW8Num77z1"/>
    <w:qFormat/>
    <w:rPr>
      <w:rFonts w:ascii="OpenSymbol" w:hAnsi="OpenSymbol" w:cs="StarSymbol"/>
      <w:sz w:val="18"/>
      <w:szCs w:val="18"/>
    </w:rPr>
  </w:style>
  <w:style w:type="character" w:customStyle="1" w:styleId="WW8Num77z2">
    <w:name w:val="WW8Num77z2"/>
    <w:qFormat/>
  </w:style>
  <w:style w:type="character" w:customStyle="1" w:styleId="WW8Num77z3">
    <w:name w:val="WW8Num77z3"/>
    <w:qFormat/>
    <w:rPr>
      <w:rFonts w:ascii="Symbol" w:hAnsi="Symbol" w:cs="StarSymbol"/>
      <w:sz w:val="18"/>
      <w:szCs w:val="18"/>
    </w:rPr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8z1">
    <w:name w:val="WW8Num78z1"/>
    <w:qFormat/>
    <w:rPr>
      <w:sz w:val="24"/>
      <w:szCs w:val="18"/>
    </w:rPr>
  </w:style>
  <w:style w:type="character" w:customStyle="1" w:styleId="WW8Num78z2">
    <w:name w:val="WW8Num78z2"/>
    <w:qFormat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qFormat/>
    <w:rPr>
      <w:rFonts w:ascii="Wingdings" w:hAnsi="Wingdings" w:cs="StarSymbol"/>
      <w:sz w:val="18"/>
      <w:szCs w:val="18"/>
    </w:rPr>
  </w:style>
  <w:style w:type="character" w:customStyle="1" w:styleId="WW8Num79z0">
    <w:name w:val="WW8Num79z0"/>
    <w:qFormat/>
    <w:rPr>
      <w:b/>
      <w:color w:val="000000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80z1">
    <w:name w:val="WW8Num80z1"/>
    <w:qFormat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qFormat/>
    <w:rPr>
      <w:rFonts w:ascii="StarSymbol" w:hAnsi="StarSymbol" w:cs="StarSymbol"/>
      <w:sz w:val="18"/>
      <w:szCs w:val="18"/>
    </w:rPr>
  </w:style>
  <w:style w:type="character" w:customStyle="1" w:styleId="WW8Num81z0">
    <w:name w:val="WW8Num81z0"/>
    <w:qFormat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81z1">
    <w:name w:val="WW8Num81z1"/>
    <w:qFormat/>
    <w:rPr>
      <w:rFonts w:ascii="Times New Roman" w:hAnsi="Times New Roman" w:cs="Times New Roman"/>
      <w:sz w:val="24"/>
      <w:szCs w:val="24"/>
    </w:rPr>
  </w:style>
  <w:style w:type="character" w:customStyle="1" w:styleId="WW8Num81z2">
    <w:name w:val="WW8Num81z2"/>
    <w:qFormat/>
    <w:rPr>
      <w:rFonts w:ascii="Times New Roman" w:hAnsi="Times New Roman" w:cs="Times New Roman"/>
      <w:sz w:val="24"/>
      <w:szCs w:val="24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2z1">
    <w:name w:val="WW8Num82z1"/>
    <w:qFormat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qFormat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qFormat/>
    <w:rPr>
      <w:rFonts w:ascii="Wingdings" w:hAnsi="Wingdings" w:cs="StarSymbol"/>
      <w:sz w:val="18"/>
      <w:szCs w:val="18"/>
    </w:rPr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4z0">
    <w:name w:val="WW8Num84z0"/>
    <w:qFormat/>
    <w:rPr>
      <w:b/>
      <w:color w:val="000000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  <w:rPr>
      <w:b w:val="0"/>
      <w:bCs w:val="0"/>
      <w:i w:val="0"/>
      <w:iCs w:val="0"/>
    </w:rPr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5z1">
    <w:name w:val="WW8Num85z1"/>
    <w:qFormat/>
    <w:rPr>
      <w:rFonts w:ascii="Symbol" w:hAnsi="Symbol" w:cs="StarSymbol"/>
      <w:sz w:val="18"/>
      <w:szCs w:val="18"/>
    </w:rPr>
  </w:style>
  <w:style w:type="character" w:customStyle="1" w:styleId="WW8Num85z2">
    <w:name w:val="WW8Num85z2"/>
    <w:qFormat/>
    <w:rPr>
      <w:rFonts w:cs="Times New Roman"/>
    </w:rPr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Times New Roman" w:hAnsi="Times New Roman" w:cs="Times New Roman"/>
      <w:color w:val="000000"/>
      <w:sz w:val="24"/>
      <w:szCs w:val="18"/>
    </w:rPr>
  </w:style>
  <w:style w:type="character" w:customStyle="1" w:styleId="WW8Num86z1">
    <w:name w:val="WW8Num86z1"/>
    <w:qFormat/>
    <w:rPr>
      <w:rFonts w:ascii="Symbol" w:hAnsi="Symbol" w:cs="StarSymbol"/>
      <w:sz w:val="18"/>
      <w:szCs w:val="18"/>
    </w:rPr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rFonts w:ascii="Times New Roman" w:hAnsi="Times New Roman" w:cs="Times New Roman"/>
      <w:sz w:val="24"/>
      <w:szCs w:val="24"/>
    </w:rPr>
  </w:style>
  <w:style w:type="character" w:customStyle="1" w:styleId="WW8Num87z1">
    <w:name w:val="WW8Num87z1"/>
    <w:qFormat/>
    <w:rPr>
      <w:rFonts w:ascii="Times New Roman" w:hAnsi="Times New Roman" w:cs="Times New Roman"/>
      <w:sz w:val="24"/>
      <w:szCs w:val="24"/>
    </w:rPr>
  </w:style>
  <w:style w:type="character" w:customStyle="1" w:styleId="WW8Num87z2">
    <w:name w:val="WW8Num87z2"/>
    <w:qFormat/>
    <w:rPr>
      <w:b w:val="0"/>
      <w:bCs w:val="0"/>
      <w:i w:val="0"/>
      <w:iCs w:val="0"/>
    </w:rPr>
  </w:style>
  <w:style w:type="character" w:customStyle="1" w:styleId="WW8Num88z0">
    <w:name w:val="WW8Num88z0"/>
    <w:qFormat/>
  </w:style>
  <w:style w:type="character" w:customStyle="1" w:styleId="WW8Num88z1">
    <w:name w:val="WW8Num88z1"/>
    <w:qFormat/>
    <w:rPr>
      <w:rFonts w:ascii="Symbol" w:hAnsi="Symbol" w:cs="StarSymbol"/>
      <w:sz w:val="18"/>
      <w:szCs w:val="18"/>
    </w:rPr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rFonts w:ascii="Times New Roman" w:hAnsi="Times New Roman" w:cs="Times New Roman"/>
      <w:sz w:val="24"/>
      <w:szCs w:val="18"/>
    </w:rPr>
  </w:style>
  <w:style w:type="character" w:customStyle="1" w:styleId="WW8Num89z1">
    <w:name w:val="WW8Num89z1"/>
    <w:qFormat/>
    <w:rPr>
      <w:rFonts w:ascii="Symbol" w:hAnsi="Symbol" w:cs="StarSymbol"/>
      <w:sz w:val="18"/>
      <w:szCs w:val="18"/>
    </w:rPr>
  </w:style>
  <w:style w:type="character" w:customStyle="1" w:styleId="WW8Num90z0">
    <w:name w:val="WW8Num90z0"/>
    <w:qFormat/>
    <w:rPr>
      <w:b w:val="0"/>
    </w:rPr>
  </w:style>
  <w:style w:type="character" w:customStyle="1" w:styleId="WW8Num90z1">
    <w:name w:val="WW8Num90z1"/>
    <w:qFormat/>
    <w:rPr>
      <w:rFonts w:ascii="Times New Roman" w:hAnsi="Times New Roman" w:cs="Times New Roman"/>
      <w:sz w:val="24"/>
      <w:szCs w:val="24"/>
    </w:rPr>
  </w:style>
  <w:style w:type="character" w:customStyle="1" w:styleId="WW8Num91z0">
    <w:name w:val="WW8Num91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91z1">
    <w:name w:val="WW8Num91z1"/>
    <w:qFormat/>
    <w:rPr>
      <w:rFonts w:ascii="Wingdings 2" w:hAnsi="Wingdings 2" w:cs="Courier New"/>
    </w:rPr>
  </w:style>
  <w:style w:type="character" w:customStyle="1" w:styleId="WW8Num91z2">
    <w:name w:val="WW8Num91z2"/>
    <w:qFormat/>
    <w:rPr>
      <w:rFonts w:ascii="StarSymbol" w:hAnsi="StarSymbol" w:cs="Wingdings"/>
    </w:rPr>
  </w:style>
  <w:style w:type="character" w:customStyle="1" w:styleId="WW8Num91z3">
    <w:name w:val="WW8Num91z3"/>
    <w:qFormat/>
    <w:rPr>
      <w:rFonts w:ascii="Wingdings" w:hAnsi="Wingdings" w:cs="Arial"/>
      <w:b/>
      <w:i w:val="0"/>
    </w:rPr>
  </w:style>
  <w:style w:type="character" w:customStyle="1" w:styleId="WW8Num92z0">
    <w:name w:val="WW8Num92z0"/>
    <w:qFormat/>
    <w:rPr>
      <w:rFonts w:ascii="Calibri" w:hAnsi="Calibri" w:cs="Calibri"/>
      <w:sz w:val="22"/>
      <w:szCs w:val="22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  <w:rPr>
      <w:rFonts w:ascii="Symbol" w:hAnsi="Symbol" w:cs="Symbol"/>
      <w:b/>
      <w:bCs/>
      <w:i w:val="0"/>
      <w:iCs w:val="0"/>
    </w:rPr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3z3">
    <w:name w:val="WW8Num93z3"/>
    <w:qFormat/>
    <w:rPr>
      <w:rFonts w:ascii="Symbol" w:hAnsi="Symbol" w:cs="Symbol"/>
    </w:rPr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 w:val="0"/>
      <w:color w:val="000000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19z1">
    <w:name w:val="WW8Num19z1"/>
    <w:qFormat/>
    <w:rPr>
      <w:rFonts w:ascii="Symbol" w:hAnsi="Symbol" w:cs="Symbol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3z3">
    <w:name w:val="WW8Num23z3"/>
    <w:qFormat/>
    <w:rPr>
      <w:rFonts w:ascii="Wingdings" w:hAnsi="Wingdings" w:cs="StarSymbol"/>
      <w:sz w:val="18"/>
      <w:szCs w:val="18"/>
    </w:rPr>
  </w:style>
  <w:style w:type="character" w:customStyle="1" w:styleId="WW8Num23z6">
    <w:name w:val="WW8Num23z6"/>
    <w:qFormat/>
    <w:rPr>
      <w:b/>
      <w:i w:val="0"/>
      <w:color w:val="000000"/>
    </w:rPr>
  </w:style>
  <w:style w:type="character" w:customStyle="1" w:styleId="WW8Num30z2">
    <w:name w:val="WW8Num30z2"/>
    <w:qFormat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qFormat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  <w:rPr>
      <w:rFonts w:cs="Times New Roman"/>
    </w:rPr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  <w:rPr>
      <w:b w:val="0"/>
      <w:bCs w:val="0"/>
      <w:i w:val="0"/>
      <w:iCs w:val="0"/>
    </w:rPr>
  </w:style>
  <w:style w:type="character" w:customStyle="1" w:styleId="WW8Num49z3">
    <w:name w:val="WW8Num49z3"/>
    <w:qFormat/>
  </w:style>
  <w:style w:type="character" w:customStyle="1" w:styleId="WW8Num62z2">
    <w:name w:val="WW8Num62z2"/>
    <w:qFormat/>
    <w:rPr>
      <w:rFonts w:ascii="StarSymbol" w:hAnsi="StarSymbol" w:cs="StarSymbol"/>
      <w:sz w:val="18"/>
      <w:szCs w:val="18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2">
    <w:name w:val="WW8Num63z2"/>
    <w:qFormat/>
    <w:rPr>
      <w:rFonts w:ascii="StarSymbol" w:hAnsi="StarSymbol" w:cs="StarSymbol"/>
      <w:sz w:val="18"/>
      <w:szCs w:val="18"/>
    </w:rPr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2">
    <w:name w:val="WW8Num64z2"/>
    <w:qFormat/>
    <w:rPr>
      <w:rFonts w:ascii="StarSymbol" w:hAnsi="StarSymbol" w:cs="StarSymbol"/>
      <w:sz w:val="18"/>
      <w:szCs w:val="18"/>
    </w:rPr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3">
    <w:name w:val="WW8Num65z3"/>
    <w:qFormat/>
    <w:rPr>
      <w:rFonts w:ascii="Wingdings" w:hAnsi="Wingdings" w:cs="StarSymbol"/>
      <w:sz w:val="18"/>
      <w:szCs w:val="18"/>
    </w:rPr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z1">
    <w:name w:val="WW8Num7z1"/>
    <w:qFormat/>
    <w:rPr>
      <w:rFonts w:ascii="Arial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Times New Roman" w:eastAsia="UniversPro-Roman" w:hAnsi="Times New Roman" w:cs="Times New Roman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OpenSymbol" w:hAnsi="OpenSymbol" w:cs="OpenSymbol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Wingdings" w:hAnsi="Wingdings" w:cs="StarSymbol"/>
      <w:sz w:val="18"/>
      <w:szCs w:val="18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OpenSymbol" w:hAnsi="OpenSymbol" w:cs="OpenSymbol"/>
    </w:rPr>
  </w:style>
  <w:style w:type="character" w:customStyle="1" w:styleId="WW8Num12z2">
    <w:name w:val="WW8Num12z2"/>
    <w:qFormat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qFormat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4z4">
    <w:name w:val="WW8Num14z4"/>
    <w:qFormat/>
    <w:rPr>
      <w:rFonts w:ascii="Courier New" w:hAnsi="Courier New" w:cs="Courier New"/>
    </w:rPr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Times New Roman" w:eastAsia="Times New Roman" w:hAnsi="Times New Roman" w:cs="Times New Roman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b w:val="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qFormat/>
    <w:rPr>
      <w:rFonts w:ascii="StarSymbol" w:hAnsi="StarSymbol" w:cs="StarSymbol"/>
      <w:sz w:val="18"/>
      <w:szCs w:val="18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qFormat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qFormat/>
    <w:rPr>
      <w:rFonts w:ascii="Wingdings" w:hAnsi="Wingdings" w:cs="StarSymbol"/>
      <w:sz w:val="18"/>
      <w:szCs w:val="18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8z1">
    <w:name w:val="WW8Num28z1"/>
    <w:qFormat/>
    <w:rPr>
      <w:b w:val="0"/>
      <w:i w:val="0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  <w:rPr>
      <w:rFonts w:ascii="Symbol" w:hAnsi="Symbol" w:cs="StarSymbol"/>
      <w:sz w:val="18"/>
      <w:szCs w:val="18"/>
    </w:rPr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  <w:rPr>
      <w:b/>
    </w:rPr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b/>
      <w:i w:val="0"/>
      <w:color w:val="000000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  <w:rPr>
      <w:b/>
      <w:color w:val="000000"/>
    </w:rPr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  <w:rPr>
      <w:b/>
      <w:i w:val="0"/>
      <w:color w:val="000000"/>
    </w:rPr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qFormat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qFormat/>
    <w:rPr>
      <w:rFonts w:ascii="Wingdings" w:hAnsi="Wingdings" w:cs="StarSymbol"/>
      <w:sz w:val="18"/>
      <w:szCs w:val="18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2z2">
    <w:name w:val="WW8Num42z2"/>
    <w:qFormat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qFormat/>
    <w:rPr>
      <w:rFonts w:ascii="Wingdings" w:hAnsi="Wingdings" w:cs="StarSymbol"/>
      <w:sz w:val="18"/>
      <w:szCs w:val="18"/>
    </w:rPr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4z6">
    <w:name w:val="WW8Num44z6"/>
    <w:qFormat/>
    <w:rPr>
      <w:b/>
      <w:i w:val="0"/>
      <w:color w:val="000000"/>
    </w:rPr>
  </w:style>
  <w:style w:type="character" w:customStyle="1" w:styleId="WW8Num45z2">
    <w:name w:val="WW8Num45z2"/>
    <w:qFormat/>
    <w:rPr>
      <w:b w:val="0"/>
      <w:bCs w:val="0"/>
      <w:i w:val="0"/>
      <w:iCs w:val="0"/>
    </w:rPr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2">
    <w:name w:val="WW8Num46z2"/>
    <w:qFormat/>
    <w:rPr>
      <w:rFonts w:ascii="StarSymbol" w:hAnsi="StarSymbol" w:cs="StarSymbol"/>
      <w:sz w:val="18"/>
      <w:szCs w:val="18"/>
    </w:rPr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2">
    <w:name w:val="WW8Num50z2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qFormat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qFormat/>
    <w:rPr>
      <w:rFonts w:ascii="Wingdings" w:hAnsi="Wingdings" w:cs="StarSymbol"/>
      <w:sz w:val="18"/>
      <w:szCs w:val="18"/>
    </w:rPr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  <w:rPr>
      <w:rFonts w:ascii="Symbol" w:hAnsi="Symbol" w:cs="StarSymbol"/>
      <w:sz w:val="18"/>
      <w:szCs w:val="18"/>
    </w:rPr>
  </w:style>
  <w:style w:type="character" w:customStyle="1" w:styleId="WW8Num52z2">
    <w:name w:val="WW8Num52z2"/>
    <w:qFormat/>
    <w:rPr>
      <w:rFonts w:ascii="StarSymbol" w:hAnsi="StarSymbol" w:cs="StarSymbol"/>
      <w:sz w:val="18"/>
      <w:szCs w:val="18"/>
    </w:rPr>
  </w:style>
  <w:style w:type="character" w:customStyle="1" w:styleId="WW8Num52z3">
    <w:name w:val="WW8Num52z3"/>
    <w:qFormat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qFormat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qFormat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qFormat/>
    <w:rPr>
      <w:rFonts w:ascii="Wingdings" w:hAnsi="Wingdings" w:cs="StarSymbol"/>
      <w:b/>
      <w:color w:val="FF0000"/>
      <w:sz w:val="18"/>
      <w:szCs w:val="18"/>
    </w:rPr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qFormat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qFormat/>
    <w:rPr>
      <w:rFonts w:ascii="Wingdings" w:hAnsi="Wingdings" w:cs="StarSymbol"/>
      <w:sz w:val="18"/>
      <w:szCs w:val="18"/>
    </w:rPr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8z4">
    <w:name w:val="WW8Num78z4"/>
    <w:qFormat/>
    <w:rPr>
      <w:rFonts w:ascii="Wingdings 2" w:hAnsi="Wingdings 2" w:cs="StarSymbol"/>
      <w:sz w:val="18"/>
      <w:szCs w:val="18"/>
    </w:rPr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3">
    <w:name w:val="WW8Num80z3"/>
    <w:qFormat/>
    <w:rPr>
      <w:rFonts w:ascii="Wingdings" w:hAnsi="Wingdings" w:cs="StarSymbol"/>
      <w:sz w:val="18"/>
      <w:szCs w:val="18"/>
    </w:rPr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3">
    <w:name w:val="WW8Num81z3"/>
    <w:qFormat/>
    <w:rPr>
      <w:b/>
      <w:color w:val="000000"/>
    </w:rPr>
  </w:style>
  <w:style w:type="character" w:customStyle="1" w:styleId="WW8Num81z6">
    <w:name w:val="WW8Num81z6"/>
    <w:qFormat/>
    <w:rPr>
      <w:b/>
      <w:i w:val="0"/>
      <w:color w:val="000000"/>
    </w:rPr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Domylnaczcionkaakapitu11">
    <w:name w:val="Domyślna czcionka akapitu11"/>
    <w:qFormat/>
  </w:style>
  <w:style w:type="character" w:customStyle="1" w:styleId="Domylnaczcionkaakapitu10">
    <w:name w:val="Domyślna czcionka akapitu10"/>
    <w:qFormat/>
  </w:style>
  <w:style w:type="character" w:customStyle="1" w:styleId="Domylnaczcionkaakapitu9">
    <w:name w:val="Domyślna czcionka akapitu9"/>
    <w:qFormat/>
  </w:style>
  <w:style w:type="character" w:customStyle="1" w:styleId="Domylnaczcionkaakapitu8">
    <w:name w:val="Domyślna czcionka akapitu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Domylnaczcionkaakapitu7">
    <w:name w:val="Domyślna czcionka akapitu7"/>
    <w:qFormat/>
  </w:style>
  <w:style w:type="character" w:customStyle="1" w:styleId="Domylnaczcionkaakapitu6">
    <w:name w:val="Domyślna czcionka akapitu6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Domylnaczcionkaakapitu4">
    <w:name w:val="Domyślna czcionka akapitu4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Numerstrony1">
    <w:name w:val="Numer strony1"/>
    <w:basedOn w:val="Domylnaczcionkaakapitu2"/>
    <w:qFormat/>
  </w:style>
  <w:style w:type="character" w:customStyle="1" w:styleId="Znakinumeracji">
    <w:name w:val="Znaki numeracji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RTFNum21">
    <w:name w:val="RTF_Num 2 1"/>
    <w:qFormat/>
    <w:rPr>
      <w:rFonts w:ascii="Arial" w:hAnsi="Arial" w:cs="Arial"/>
    </w:rPr>
  </w:style>
  <w:style w:type="character" w:customStyle="1" w:styleId="ZnakZnak1">
    <w:name w:val="Znak Znak1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qFormat/>
    <w:rPr>
      <w:rFonts w:ascii="Calibri" w:eastAsia="Calibri" w:hAnsi="Calibri" w:cs="Calibri"/>
    </w:rPr>
  </w:style>
  <w:style w:type="character" w:customStyle="1" w:styleId="Znakiprzypiswdolnych">
    <w:name w:val="Znaki przypisów dolnych"/>
    <w:qFormat/>
    <w:rPr>
      <w:sz w:val="16"/>
      <w:vertAlign w:val="superscript"/>
    </w:rPr>
  </w:style>
  <w:style w:type="character" w:customStyle="1" w:styleId="postbody">
    <w:name w:val="postbody"/>
    <w:qFormat/>
    <w:rPr>
      <w:rFonts w:cs="Times New Roman"/>
    </w:rPr>
  </w:style>
  <w:style w:type="character" w:customStyle="1" w:styleId="Odwoanieprzypisudolnego2">
    <w:name w:val="Odwołanie przypisu dolnego2"/>
    <w:qFormat/>
    <w:rPr>
      <w:sz w:val="16"/>
      <w:vertAlign w:val="superscript"/>
    </w:rPr>
  </w:style>
  <w:style w:type="character" w:customStyle="1" w:styleId="Odwoanieprzypisudolnego1">
    <w:name w:val="Odwołanie przypisu dolnego1"/>
    <w:qFormat/>
    <w:rPr>
      <w:sz w:val="16"/>
      <w:vertAlign w:val="superscript"/>
    </w:rPr>
  </w:style>
  <w:style w:type="character" w:customStyle="1" w:styleId="Znakiprzypiswkocowych">
    <w:name w:val="Znaki przypisów końcowych"/>
    <w:qFormat/>
    <w:rPr>
      <w:sz w:val="16"/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sz w:val="16"/>
      <w:vertAlign w:val="superscript"/>
    </w:rPr>
  </w:style>
  <w:style w:type="character" w:customStyle="1" w:styleId="tabulatory">
    <w:name w:val="tabulatory"/>
    <w:qFormat/>
  </w:style>
  <w:style w:type="character" w:customStyle="1" w:styleId="luchili">
    <w:name w:val="luc_hili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Odwoanieprzypisudolnego3">
    <w:name w:val="Odwołanie przypisu dolnego3"/>
    <w:qFormat/>
    <w:rPr>
      <w:sz w:val="16"/>
      <w:vertAlign w:val="superscript"/>
    </w:rPr>
  </w:style>
  <w:style w:type="character" w:customStyle="1" w:styleId="ZnakZnak2">
    <w:name w:val="Znak Znak2"/>
    <w:qFormat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Odwoanieprzypisudolnego4">
    <w:name w:val="Odwołanie przypisu dolnego4"/>
    <w:qFormat/>
    <w:rPr>
      <w:sz w:val="16"/>
      <w:vertAlign w:val="superscript"/>
    </w:rPr>
  </w:style>
  <w:style w:type="character" w:customStyle="1" w:styleId="Odwoanieprzypisukocowego2">
    <w:name w:val="Odwołanie przypisu końcowego2"/>
    <w:qFormat/>
    <w:rPr>
      <w:sz w:val="16"/>
      <w:vertAlign w:val="superscript"/>
    </w:rPr>
  </w:style>
  <w:style w:type="character" w:customStyle="1" w:styleId="Odwoanieprzypisudolnego5">
    <w:name w:val="Odwołanie przypisu dolnego5"/>
    <w:qFormat/>
    <w:rPr>
      <w:sz w:val="16"/>
      <w:vertAlign w:val="superscript"/>
    </w:rPr>
  </w:style>
  <w:style w:type="character" w:customStyle="1" w:styleId="Odwoanieprzypisukocowego3">
    <w:name w:val="Odwołanie przypisu końcowego3"/>
    <w:qFormat/>
    <w:rPr>
      <w:sz w:val="16"/>
      <w:vertAlign w:val="superscript"/>
    </w:rPr>
  </w:style>
  <w:style w:type="character" w:customStyle="1" w:styleId="Odwoaniedokomentarza3">
    <w:name w:val="Odwołanie do komentarza3"/>
    <w:qFormat/>
    <w:rPr>
      <w:sz w:val="16"/>
      <w:szCs w:val="16"/>
    </w:rPr>
  </w:style>
  <w:style w:type="character" w:customStyle="1" w:styleId="Odwoanieprzypisudolnego6">
    <w:name w:val="Odwołanie przypisu dolnego6"/>
    <w:qFormat/>
    <w:rPr>
      <w:sz w:val="16"/>
      <w:vertAlign w:val="superscript"/>
    </w:rPr>
  </w:style>
  <w:style w:type="character" w:customStyle="1" w:styleId="Odwoanieprzypisukocowego4">
    <w:name w:val="Odwołanie przypisu końcowego4"/>
    <w:qFormat/>
    <w:rPr>
      <w:sz w:val="16"/>
      <w:vertAlign w:val="superscript"/>
    </w:rPr>
  </w:style>
  <w:style w:type="character" w:customStyle="1" w:styleId="TekstprzypisudolnegoZnak">
    <w:name w:val="Tekst przypisu dolnego Znak"/>
    <w:qFormat/>
    <w:rPr>
      <w:rFonts w:ascii="Calibri" w:eastAsia="Calibri" w:hAnsi="Calibri" w:cs="Calibri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Znak9">
    <w:name w:val="Znak9"/>
    <w:qFormat/>
    <w:rPr>
      <w:sz w:val="24"/>
      <w:szCs w:val="24"/>
      <w:lang w:val="pl-PL" w:bidi="ar-SA"/>
    </w:rPr>
  </w:style>
  <w:style w:type="character" w:customStyle="1" w:styleId="ZwykytekstZnak">
    <w:name w:val="Zwykły tekst Znak"/>
    <w:qFormat/>
    <w:rPr>
      <w:rFonts w:ascii="Courier New" w:hAnsi="Courier New" w:cs="Courier New"/>
      <w:sz w:val="24"/>
      <w:szCs w:val="24"/>
    </w:rPr>
  </w:style>
  <w:style w:type="character" w:customStyle="1" w:styleId="Znak8">
    <w:name w:val="Znak8"/>
    <w:qFormat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qFormat/>
    <w:rPr>
      <w:sz w:val="24"/>
      <w:szCs w:val="24"/>
    </w:rPr>
  </w:style>
  <w:style w:type="character" w:customStyle="1" w:styleId="Znak7">
    <w:name w:val="Znak7"/>
    <w:qFormat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Znak6">
    <w:name w:val="Znak6"/>
    <w:qFormat/>
    <w:rPr>
      <w:sz w:val="16"/>
      <w:szCs w:val="16"/>
      <w:lang w:val="pl-PL" w:bidi="ar-SA"/>
    </w:rPr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Znak5">
    <w:name w:val="Znak5"/>
    <w:qFormat/>
    <w:rPr>
      <w:sz w:val="16"/>
      <w:szCs w:val="16"/>
      <w:lang w:val="pl-PL" w:bidi="ar-SA"/>
    </w:rPr>
  </w:style>
  <w:style w:type="character" w:customStyle="1" w:styleId="Odwoaniedokomentarza4">
    <w:name w:val="Odwołanie do komentarza4"/>
    <w:qFormat/>
    <w:rPr>
      <w:sz w:val="16"/>
      <w:szCs w:val="16"/>
    </w:rPr>
  </w:style>
  <w:style w:type="character" w:customStyle="1" w:styleId="TekstkomentarzaZnak1">
    <w:name w:val="Tekst komentarza Znak1"/>
    <w:qFormat/>
  </w:style>
  <w:style w:type="character" w:customStyle="1" w:styleId="TekstkomentarzaZnak">
    <w:name w:val="Tekst komentarza Znak"/>
    <w:qFormat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qFormat/>
  </w:style>
  <w:style w:type="character" w:customStyle="1" w:styleId="PodtytuZnak">
    <w:name w:val="Podtytuł Znak"/>
    <w:qFormat/>
    <w:rPr>
      <w:rFonts w:ascii="Cambria" w:hAnsi="Cambria" w:cs="Cambria"/>
      <w:sz w:val="24"/>
      <w:szCs w:val="24"/>
    </w:rPr>
  </w:style>
  <w:style w:type="character" w:customStyle="1" w:styleId="Znak3">
    <w:name w:val="Znak3"/>
    <w:qFormat/>
    <w:rPr>
      <w:rFonts w:ascii="Cambria" w:eastAsia="Times New Roman" w:hAnsi="Cambria" w:cs="Times New Roman"/>
      <w:sz w:val="24"/>
      <w:szCs w:val="24"/>
    </w:rPr>
  </w:style>
  <w:style w:type="character" w:customStyle="1" w:styleId="Uwydatnienie1">
    <w:name w:val="Uwydatnienie1"/>
    <w:qFormat/>
    <w:rPr>
      <w:i/>
      <w:iCs/>
    </w:rPr>
  </w:style>
  <w:style w:type="character" w:customStyle="1" w:styleId="Znak10">
    <w:name w:val="Znak1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qFormat/>
    <w:rPr>
      <w:sz w:val="24"/>
      <w:szCs w:val="24"/>
    </w:rPr>
  </w:style>
  <w:style w:type="character" w:customStyle="1" w:styleId="Znak">
    <w:name w:val="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WW8Num44z2">
    <w:name w:val="WW8Num44z2"/>
    <w:qFormat/>
    <w:rPr>
      <w:rFonts w:ascii="StarSymbol" w:hAnsi="StarSymbol" w:cs="StarSymbol"/>
      <w:sz w:val="18"/>
      <w:szCs w:val="18"/>
    </w:rPr>
  </w:style>
  <w:style w:type="character" w:customStyle="1" w:styleId="WW8Num96z1">
    <w:name w:val="WW8Num96z1"/>
    <w:qFormat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qFormat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qFormat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qFormat/>
    <w:rPr>
      <w:b w:val="0"/>
      <w:bCs w:val="0"/>
      <w:i w:val="0"/>
      <w:iCs w:val="0"/>
    </w:rPr>
  </w:style>
  <w:style w:type="character" w:customStyle="1" w:styleId="WW8Num99z1">
    <w:name w:val="WW8Num99z1"/>
    <w:qFormat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qFormat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qFormat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qFormat/>
    <w:rPr>
      <w:b w:val="0"/>
      <w:bCs w:val="0"/>
      <w:i w:val="0"/>
      <w:iCs w:val="0"/>
    </w:rPr>
  </w:style>
  <w:style w:type="character" w:customStyle="1" w:styleId="WW8Num128z0">
    <w:name w:val="WW8Num128z0"/>
    <w:qFormat/>
    <w:rPr>
      <w:rFonts w:ascii="Arial" w:hAnsi="Arial" w:cs="Times New Roman"/>
      <w:sz w:val="22"/>
    </w:rPr>
  </w:style>
  <w:style w:type="character" w:customStyle="1" w:styleId="WW8Num124z0">
    <w:name w:val="WW8Num124z0"/>
    <w:qFormat/>
    <w:rPr>
      <w:rFonts w:ascii="Arial" w:hAnsi="Arial" w:cs="Times New Roman"/>
      <w:sz w:val="22"/>
    </w:rPr>
  </w:style>
  <w:style w:type="character" w:customStyle="1" w:styleId="WW8Num101z0">
    <w:name w:val="WW8Num101z0"/>
    <w:qFormat/>
    <w:rPr>
      <w:rFonts w:ascii="Arial" w:hAnsi="Arial" w:cs="Times New Roman"/>
      <w:sz w:val="22"/>
    </w:rPr>
  </w:style>
  <w:style w:type="character" w:customStyle="1" w:styleId="WW8Num116z0">
    <w:name w:val="WW8Num116z0"/>
    <w:qFormat/>
    <w:rPr>
      <w:rFonts w:ascii="Arial" w:hAnsi="Arial" w:cs="Times New Roman"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WW8Num120z0">
    <w:name w:val="WW8Num120z0"/>
    <w:qFormat/>
    <w:rPr>
      <w:sz w:val="24"/>
      <w:szCs w:val="24"/>
    </w:rPr>
  </w:style>
  <w:style w:type="character" w:customStyle="1" w:styleId="WW8Num126z0">
    <w:name w:val="WW8Num126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qFormat/>
    <w:rPr>
      <w:rFonts w:eastAsia="Lucida Sans Unicode"/>
      <w:sz w:val="24"/>
      <w:szCs w:val="24"/>
    </w:rPr>
  </w:style>
  <w:style w:type="character" w:customStyle="1" w:styleId="TematkomentarzaZnak">
    <w:name w:val="Temat komentarza Znak"/>
    <w:qFormat/>
    <w:rPr>
      <w:rFonts w:eastAsia="Lucida Sans Unicode"/>
      <w:b/>
      <w:bCs/>
    </w:rPr>
  </w:style>
  <w:style w:type="character" w:customStyle="1" w:styleId="Teksttreci">
    <w:name w:val="Tekst treści_"/>
    <w:qFormat/>
    <w:rPr>
      <w:rFonts w:ascii="Arial" w:eastAsia="Arial" w:hAnsi="Arial" w:cs="Arial"/>
      <w:sz w:val="19"/>
      <w:szCs w:val="19"/>
    </w:rPr>
  </w:style>
  <w:style w:type="character" w:customStyle="1" w:styleId="IGindeksgrny">
    <w:name w:val="_IG_ – indeks górny"/>
    <w:qFormat/>
    <w:rPr>
      <w:spacing w:val="0"/>
      <w:sz w:val="16"/>
      <w:vertAlign w:val="superscript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ascii="OpenSymbol" w:hAnsi="OpenSymbol" w:cs="OpenSymbol"/>
    </w:rPr>
  </w:style>
  <w:style w:type="character" w:customStyle="1" w:styleId="WWCharLFO2LVL1">
    <w:name w:val="WW_CharLFO2LVL1"/>
    <w:qFormat/>
    <w:rPr>
      <w:rFonts w:ascii="Times New Roman" w:hAnsi="Times New Roman" w:cs="OpenSymbol"/>
      <w:sz w:val="24"/>
      <w:szCs w:val="24"/>
    </w:rPr>
  </w:style>
  <w:style w:type="character" w:customStyle="1" w:styleId="WWCharLFO2LVL2">
    <w:name w:val="WW_CharLFO2LVL2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CharLFO2LVL4">
    <w:name w:val="WW_CharLFO2LVL4"/>
    <w:qFormat/>
    <w:rPr>
      <w:rFonts w:ascii="Arial" w:hAnsi="Arial" w:cs="Arial"/>
      <w:b/>
      <w:i w:val="0"/>
    </w:rPr>
  </w:style>
  <w:style w:type="character" w:customStyle="1" w:styleId="WWCharLFO3LVL1">
    <w:name w:val="WW_CharLFO3LVL1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customStyle="1" w:styleId="WWCharLFO3LVL2">
    <w:name w:val="WW_CharLFO3LVL2"/>
    <w:qFormat/>
    <w:rPr>
      <w:rFonts w:ascii="Wingdings 2" w:hAnsi="Wingdings 2" w:cs="Courier New"/>
    </w:rPr>
  </w:style>
  <w:style w:type="character" w:customStyle="1" w:styleId="WWCharLFO3LVL3">
    <w:name w:val="WW_CharLFO3LVL3"/>
    <w:qFormat/>
    <w:rPr>
      <w:rFonts w:ascii="StarSymbol" w:hAnsi="StarSymbol" w:cs="Wingdings"/>
    </w:rPr>
  </w:style>
  <w:style w:type="character" w:customStyle="1" w:styleId="WWCharLFO3LVL4">
    <w:name w:val="WW_CharLFO3LVL4"/>
    <w:qFormat/>
    <w:rPr>
      <w:rFonts w:ascii="Wingdings" w:hAnsi="Wingdings" w:cs="Arial"/>
      <w:b/>
      <w:i w:val="0"/>
    </w:rPr>
  </w:style>
  <w:style w:type="character" w:customStyle="1" w:styleId="WWCharLFO3LVL5">
    <w:name w:val="WW_CharLFO3LVL5"/>
    <w:qFormat/>
    <w:rPr>
      <w:rFonts w:ascii="Wingdings 2" w:hAnsi="Wingdings 2" w:cs="Courier New"/>
    </w:rPr>
  </w:style>
  <w:style w:type="character" w:customStyle="1" w:styleId="WWCharLFO3LVL6">
    <w:name w:val="WW_CharLFO3LVL6"/>
    <w:qFormat/>
    <w:rPr>
      <w:rFonts w:ascii="StarSymbol" w:hAnsi="StarSymbol" w:cs="Wingdings"/>
    </w:rPr>
  </w:style>
  <w:style w:type="character" w:customStyle="1" w:styleId="WWCharLFO3LVL7">
    <w:name w:val="WW_CharLFO3LVL7"/>
    <w:qFormat/>
    <w:rPr>
      <w:rFonts w:ascii="Wingdings" w:hAnsi="Wingdings" w:cs="Arial"/>
      <w:b/>
      <w:i w:val="0"/>
    </w:rPr>
  </w:style>
  <w:style w:type="character" w:customStyle="1" w:styleId="WWCharLFO3LVL8">
    <w:name w:val="WW_CharLFO3LVL8"/>
    <w:qFormat/>
    <w:rPr>
      <w:rFonts w:ascii="Wingdings 2" w:hAnsi="Wingdings 2" w:cs="Courier New"/>
    </w:rPr>
  </w:style>
  <w:style w:type="character" w:customStyle="1" w:styleId="WWCharLFO3LVL9">
    <w:name w:val="WW_CharLFO3LVL9"/>
    <w:qFormat/>
    <w:rPr>
      <w:rFonts w:ascii="StarSymbol" w:hAnsi="StarSymbol" w:cs="Wingdings"/>
    </w:rPr>
  </w:style>
  <w:style w:type="character" w:customStyle="1" w:styleId="WWCharLFO4LVL1">
    <w:name w:val="WW_CharLFO4LVL1"/>
    <w:qFormat/>
    <w:rPr>
      <w:rFonts w:ascii="Times New Roman" w:hAnsi="Times New Roman" w:cs="Times New Roman"/>
      <w:b w:val="0"/>
      <w:bCs w:val="0"/>
      <w:iCs/>
      <w:color w:val="000000"/>
      <w:kern w:val="2"/>
      <w:sz w:val="24"/>
      <w:szCs w:val="24"/>
    </w:rPr>
  </w:style>
  <w:style w:type="character" w:customStyle="1" w:styleId="WWCharLFO4LVL2">
    <w:name w:val="WW_CharLFO4LVL2"/>
    <w:qFormat/>
    <w:rPr>
      <w:rFonts w:ascii="Courier New" w:hAnsi="Courier New" w:cs="Courier New"/>
    </w:rPr>
  </w:style>
  <w:style w:type="character" w:customStyle="1" w:styleId="WWCharLFO4LVL3">
    <w:name w:val="WW_CharLFO4LVL3"/>
    <w:qFormat/>
    <w:rPr>
      <w:rFonts w:ascii="Wingdings" w:hAnsi="Wingdings" w:cs="Wingdings"/>
    </w:rPr>
  </w:style>
  <w:style w:type="character" w:customStyle="1" w:styleId="WWCharLFO4LVL4">
    <w:name w:val="WW_CharLFO4LVL4"/>
    <w:qFormat/>
    <w:rPr>
      <w:rFonts w:ascii="Arial" w:hAnsi="Arial" w:cs="Arial"/>
      <w:b/>
      <w:i w:val="0"/>
    </w:rPr>
  </w:style>
  <w:style w:type="character" w:customStyle="1" w:styleId="WWCharLFO4LVL7">
    <w:name w:val="WW_CharLFO4LVL7"/>
    <w:qFormat/>
    <w:rPr>
      <w:rFonts w:cs="Times New Roman"/>
      <w:b/>
      <w:i w:val="0"/>
      <w:color w:val="000000"/>
    </w:rPr>
  </w:style>
  <w:style w:type="character" w:customStyle="1" w:styleId="WWCharLFO5LVL1">
    <w:name w:val="WW_CharLFO5LVL1"/>
    <w:qFormat/>
    <w:rPr>
      <w:rFonts w:ascii="Times New Roman" w:eastAsia="UniversPro-Roman" w:hAnsi="Times New Roman" w:cs="Times New Roman"/>
      <w:color w:val="000000"/>
      <w:sz w:val="24"/>
      <w:szCs w:val="24"/>
    </w:rPr>
  </w:style>
  <w:style w:type="character" w:customStyle="1" w:styleId="WWCharLFO5LVL2">
    <w:name w:val="WW_CharLFO5LVL2"/>
    <w:qFormat/>
    <w:rPr>
      <w:rFonts w:ascii="Symbol" w:hAnsi="Symbol" w:cs="Times New Roman"/>
    </w:rPr>
  </w:style>
  <w:style w:type="character" w:customStyle="1" w:styleId="WWCharLFO5LVL3">
    <w:name w:val="WW_CharLFO5LVL3"/>
    <w:qFormat/>
    <w:rPr>
      <w:rFonts w:ascii="StarSymbol" w:hAnsi="StarSymbol" w:cs="StarSymbol"/>
      <w:sz w:val="18"/>
      <w:szCs w:val="18"/>
    </w:rPr>
  </w:style>
  <w:style w:type="character" w:customStyle="1" w:styleId="WWCharLFO5LVL4">
    <w:name w:val="WW_CharLFO5LVL4"/>
    <w:qFormat/>
    <w:rPr>
      <w:rFonts w:ascii="Symbol" w:hAnsi="Symbol" w:cs="Times New Roman"/>
    </w:rPr>
  </w:style>
  <w:style w:type="character" w:customStyle="1" w:styleId="WWCharLFO5LVL5">
    <w:name w:val="WW_CharLFO5LVL5"/>
    <w:qFormat/>
    <w:rPr>
      <w:rFonts w:ascii="Symbol" w:hAnsi="Symbol" w:cs="Times New Roman"/>
    </w:rPr>
  </w:style>
  <w:style w:type="character" w:customStyle="1" w:styleId="WWCharLFO5LVL6">
    <w:name w:val="WW_CharLFO5LVL6"/>
    <w:qFormat/>
    <w:rPr>
      <w:rFonts w:ascii="Symbol" w:hAnsi="Symbol" w:cs="Times New Roman"/>
    </w:rPr>
  </w:style>
  <w:style w:type="character" w:customStyle="1" w:styleId="WWCharLFO5LVL7">
    <w:name w:val="WW_CharLFO5LVL7"/>
    <w:qFormat/>
    <w:rPr>
      <w:rFonts w:ascii="Symbol" w:hAnsi="Symbol" w:cs="Times New Roman"/>
    </w:rPr>
  </w:style>
  <w:style w:type="character" w:customStyle="1" w:styleId="WWCharLFO5LVL8">
    <w:name w:val="WW_CharLFO5LVL8"/>
    <w:qFormat/>
    <w:rPr>
      <w:rFonts w:ascii="Symbol" w:hAnsi="Symbol" w:cs="Times New Roman"/>
    </w:rPr>
  </w:style>
  <w:style w:type="character" w:customStyle="1" w:styleId="WWCharLFO5LVL9">
    <w:name w:val="WW_CharLFO5LVL9"/>
    <w:qFormat/>
    <w:rPr>
      <w:rFonts w:ascii="Symbol" w:hAnsi="Symbol" w:cs="Times New Roman"/>
    </w:rPr>
  </w:style>
  <w:style w:type="character" w:customStyle="1" w:styleId="WWCharLFO6LVL1">
    <w:name w:val="WW_CharLFO6LVL1"/>
    <w:qFormat/>
    <w:rPr>
      <w:rFonts w:ascii="Times New Roman" w:eastAsia="UniversPro-Roman" w:hAnsi="Times New Roman" w:cs="Times New Roman"/>
    </w:rPr>
  </w:style>
  <w:style w:type="character" w:customStyle="1" w:styleId="WWCharLFO7LVL1">
    <w:name w:val="WW_CharLFO7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qFormat/>
    <w:rPr>
      <w:rFonts w:ascii="Times New Roman" w:hAnsi="Times New Roman" w:cs="Arial"/>
      <w:b/>
      <w:bCs/>
      <w:iCs/>
      <w:color w:val="000000"/>
      <w:sz w:val="24"/>
      <w:szCs w:val="24"/>
    </w:rPr>
  </w:style>
  <w:style w:type="character" w:customStyle="1" w:styleId="WWCharLFO9LVL1">
    <w:name w:val="WW_CharLFO9LVL1"/>
    <w:qFormat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CharLFO11LVL1">
    <w:name w:val="WW_CharLFO11LVL1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CharLFO12LVL1">
    <w:name w:val="WW_CharLFO12LVL1"/>
    <w:qFormat/>
    <w:rPr>
      <w:rFonts w:ascii="Wingdings 2" w:hAnsi="Wingdings 2" w:cs="OpenSymbol"/>
      <w:color w:val="000000"/>
      <w:sz w:val="24"/>
      <w:szCs w:val="24"/>
    </w:rPr>
  </w:style>
  <w:style w:type="character" w:customStyle="1" w:styleId="WWCharLFO13LVL1">
    <w:name w:val="WW_CharLFO13LVL1"/>
    <w:qFormat/>
    <w:rPr>
      <w:rFonts w:ascii="Wingdings 2" w:hAnsi="Wingdings 2" w:cs="OpenSymbol"/>
      <w:color w:val="000000"/>
    </w:rPr>
  </w:style>
  <w:style w:type="character" w:customStyle="1" w:styleId="WWCharLFO14LVL1">
    <w:name w:val="WW_CharLFO14LVL1"/>
    <w:qFormat/>
    <w:rPr>
      <w:rFonts w:ascii="Symbol" w:hAnsi="Symbol" w:cs="Symbol"/>
      <w:color w:val="000000"/>
    </w:rPr>
  </w:style>
  <w:style w:type="character" w:customStyle="1" w:styleId="WWCharLFO15LVL1">
    <w:name w:val="WW_CharLFO15LVL1"/>
    <w:qFormat/>
    <w:rPr>
      <w:rFonts w:ascii="Times New Roman" w:hAnsi="Times New Roman" w:cs="Symbol"/>
      <w:bCs/>
      <w:color w:val="000000"/>
      <w:sz w:val="24"/>
      <w:szCs w:val="24"/>
    </w:rPr>
  </w:style>
  <w:style w:type="character" w:customStyle="1" w:styleId="WWCharLFO16LVL1">
    <w:name w:val="WW_CharLFO16LVL1"/>
    <w:qFormat/>
    <w:rPr>
      <w:rFonts w:ascii="Times New Roman" w:hAnsi="Times New Roman" w:cs="Symbol"/>
      <w:sz w:val="24"/>
      <w:szCs w:val="24"/>
    </w:rPr>
  </w:style>
  <w:style w:type="character" w:customStyle="1" w:styleId="WWCharLFO17LVL1">
    <w:name w:val="WW_CharLFO17LVL1"/>
    <w:qFormat/>
    <w:rPr>
      <w:rFonts w:ascii="Times New Roman" w:hAnsi="Times New Roman" w:cs="Arial"/>
      <w:color w:val="000000"/>
    </w:rPr>
  </w:style>
  <w:style w:type="character" w:customStyle="1" w:styleId="WWCharLFO17LVL2">
    <w:name w:val="WW_CharLFO17LVL2"/>
    <w:qFormat/>
    <w:rPr>
      <w:rFonts w:ascii="Wingdings 2" w:hAnsi="Wingdings 2" w:cs="StarSymbol"/>
      <w:sz w:val="18"/>
      <w:szCs w:val="18"/>
    </w:rPr>
  </w:style>
  <w:style w:type="character" w:customStyle="1" w:styleId="WWCharLFO17LVL3">
    <w:name w:val="WW_CharLFO17LVL3"/>
    <w:qFormat/>
    <w:rPr>
      <w:rFonts w:ascii="StarSymbol" w:hAnsi="StarSymbol"/>
    </w:rPr>
  </w:style>
  <w:style w:type="character" w:customStyle="1" w:styleId="WWCharLFO17LVL4">
    <w:name w:val="WW_CharLFO17LVL4"/>
    <w:qFormat/>
    <w:rPr>
      <w:rFonts w:ascii="Wingdings" w:hAnsi="Wingdings"/>
    </w:rPr>
  </w:style>
  <w:style w:type="character" w:customStyle="1" w:styleId="WWCharLFO17LVL5">
    <w:name w:val="WW_CharLFO17LVL5"/>
    <w:qFormat/>
    <w:rPr>
      <w:rFonts w:ascii="Wingdings 2" w:hAnsi="Wingdings 2" w:cs="StarSymbol"/>
      <w:sz w:val="18"/>
      <w:szCs w:val="18"/>
    </w:rPr>
  </w:style>
  <w:style w:type="character" w:customStyle="1" w:styleId="WWCharLFO17LVL6">
    <w:name w:val="WW_CharLFO17LVL6"/>
    <w:qFormat/>
    <w:rPr>
      <w:rFonts w:ascii="StarSymbol" w:hAnsi="StarSymbol"/>
    </w:rPr>
  </w:style>
  <w:style w:type="character" w:customStyle="1" w:styleId="WWCharLFO17LVL7">
    <w:name w:val="WW_CharLFO17LVL7"/>
    <w:qFormat/>
    <w:rPr>
      <w:rFonts w:ascii="Wingdings" w:hAnsi="Wingdings"/>
    </w:rPr>
  </w:style>
  <w:style w:type="character" w:customStyle="1" w:styleId="WWCharLFO17LVL8">
    <w:name w:val="WW_CharLFO17LVL8"/>
    <w:qFormat/>
    <w:rPr>
      <w:rFonts w:ascii="Wingdings 2" w:hAnsi="Wingdings 2" w:cs="StarSymbol"/>
      <w:sz w:val="18"/>
      <w:szCs w:val="18"/>
    </w:rPr>
  </w:style>
  <w:style w:type="character" w:customStyle="1" w:styleId="WWCharLFO17LVL9">
    <w:name w:val="WW_CharLFO17LVL9"/>
    <w:qFormat/>
    <w:rPr>
      <w:rFonts w:ascii="StarSymbol" w:hAnsi="StarSymbol"/>
    </w:rPr>
  </w:style>
  <w:style w:type="character" w:customStyle="1" w:styleId="WWCharLFO18LVL1">
    <w:name w:val="WW_CharLFO18LVL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CharLFO18LVL2">
    <w:name w:val="WW_CharLFO18LVL2"/>
    <w:qFormat/>
    <w:rPr>
      <w:rFonts w:ascii="Wingdings 2" w:hAnsi="Wingdings 2" w:cs="StarSymbol"/>
      <w:sz w:val="18"/>
      <w:szCs w:val="18"/>
    </w:rPr>
  </w:style>
  <w:style w:type="character" w:customStyle="1" w:styleId="WWCharLFO18LVL3">
    <w:name w:val="WW_CharLFO18LVL3"/>
    <w:qFormat/>
    <w:rPr>
      <w:rFonts w:ascii="StarSymbol" w:hAnsi="StarSymbol"/>
    </w:rPr>
  </w:style>
  <w:style w:type="character" w:customStyle="1" w:styleId="WWCharLFO18LVL4">
    <w:name w:val="WW_CharLFO18LVL4"/>
    <w:qFormat/>
    <w:rPr>
      <w:rFonts w:ascii="Wingdings" w:hAnsi="Wingdings"/>
    </w:rPr>
  </w:style>
  <w:style w:type="character" w:customStyle="1" w:styleId="WWCharLFO18LVL5">
    <w:name w:val="WW_CharLFO18LVL5"/>
    <w:qFormat/>
    <w:rPr>
      <w:rFonts w:ascii="Wingdings 2" w:hAnsi="Wingdings 2" w:cs="StarSymbol"/>
      <w:sz w:val="18"/>
      <w:szCs w:val="18"/>
    </w:rPr>
  </w:style>
  <w:style w:type="character" w:customStyle="1" w:styleId="WWCharLFO18LVL6">
    <w:name w:val="WW_CharLFO18LVL6"/>
    <w:qFormat/>
    <w:rPr>
      <w:rFonts w:ascii="StarSymbol" w:hAnsi="StarSymbol"/>
    </w:rPr>
  </w:style>
  <w:style w:type="character" w:customStyle="1" w:styleId="WWCharLFO18LVL7">
    <w:name w:val="WW_CharLFO18LVL7"/>
    <w:qFormat/>
    <w:rPr>
      <w:rFonts w:ascii="Wingdings" w:hAnsi="Wingdings"/>
    </w:rPr>
  </w:style>
  <w:style w:type="character" w:customStyle="1" w:styleId="WWCharLFO18LVL8">
    <w:name w:val="WW_CharLFO18LVL8"/>
    <w:qFormat/>
    <w:rPr>
      <w:rFonts w:ascii="Wingdings 2" w:hAnsi="Wingdings 2" w:cs="StarSymbol"/>
      <w:sz w:val="18"/>
      <w:szCs w:val="18"/>
    </w:rPr>
  </w:style>
  <w:style w:type="character" w:customStyle="1" w:styleId="WWCharLFO18LVL9">
    <w:name w:val="WW_CharLFO18LVL9"/>
    <w:qFormat/>
    <w:rPr>
      <w:rFonts w:ascii="StarSymbol" w:hAnsi="StarSymbol"/>
    </w:rPr>
  </w:style>
  <w:style w:type="character" w:customStyle="1" w:styleId="WWCharLFO19LVL1">
    <w:name w:val="WW_CharLFO19LVL1"/>
    <w:qFormat/>
    <w:rPr>
      <w:rFonts w:ascii="Times New Roman" w:hAnsi="Times New Roman" w:cs="Arial"/>
      <w:i w:val="0"/>
      <w:iCs w:val="0"/>
      <w:sz w:val="24"/>
      <w:szCs w:val="24"/>
      <w:u w:val="none"/>
    </w:rPr>
  </w:style>
  <w:style w:type="character" w:customStyle="1" w:styleId="WWCharLFO20LVL1">
    <w:name w:val="WW_CharLFO20LVL1"/>
    <w:qFormat/>
    <w:rPr>
      <w:rFonts w:cs="Times New Roman"/>
      <w:b w:val="0"/>
      <w:color w:val="000000"/>
      <w:sz w:val="24"/>
      <w:szCs w:val="24"/>
    </w:rPr>
  </w:style>
  <w:style w:type="character" w:customStyle="1" w:styleId="WWCharLFO21LVL1">
    <w:name w:val="WW_CharLFO21LVL1"/>
    <w:qFormat/>
    <w:rPr>
      <w:rFonts w:ascii="Times New Roman" w:hAnsi="Times New Roman" w:cs="StarSymbol"/>
      <w:sz w:val="24"/>
      <w:szCs w:val="24"/>
    </w:rPr>
  </w:style>
  <w:style w:type="character" w:customStyle="1" w:styleId="WWCharLFO22LVL1">
    <w:name w:val="WW_CharLFO22LVL1"/>
    <w:qFormat/>
    <w:rPr>
      <w:rFonts w:ascii="Times New Roman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CharLFO23LVL1">
    <w:name w:val="WW_CharLFO23LVL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4LVL1">
    <w:name w:val="WW_CharLFO24LVL1"/>
    <w:qFormat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CharLFO25LVL1">
    <w:name w:val="WW_CharLFO25LVL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26LVL1">
    <w:name w:val="WW_CharLFO26LVL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27LVL1">
    <w:name w:val="WW_CharLFO27LVL1"/>
    <w:qFormat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CharLFO28LVL1">
    <w:name w:val="WW_CharLFO28LVL1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qFormat/>
    <w:rPr>
      <w:rFonts w:ascii="Wingdings 2" w:hAnsi="Wingdings 2" w:cs="StarSymbol"/>
      <w:sz w:val="18"/>
      <w:szCs w:val="18"/>
    </w:rPr>
  </w:style>
  <w:style w:type="character" w:customStyle="1" w:styleId="WWCharLFO29LVL3">
    <w:name w:val="WW_CharLFO29LVL3"/>
    <w:qFormat/>
    <w:rPr>
      <w:rFonts w:ascii="StarSymbol" w:hAnsi="StarSymbol" w:cs="StarSymbol"/>
      <w:sz w:val="18"/>
      <w:szCs w:val="18"/>
    </w:rPr>
  </w:style>
  <w:style w:type="character" w:customStyle="1" w:styleId="WWCharLFO29LVL4">
    <w:name w:val="WW_CharLFO29LVL4"/>
    <w:qFormat/>
    <w:rPr>
      <w:rFonts w:ascii="Wingdings" w:hAnsi="Wingdings" w:cs="StarSymbol"/>
      <w:sz w:val="18"/>
      <w:szCs w:val="18"/>
    </w:rPr>
  </w:style>
  <w:style w:type="character" w:customStyle="1" w:styleId="WWCharLFO29LVL5">
    <w:name w:val="WW_CharLFO29LVL5"/>
    <w:qFormat/>
    <w:rPr>
      <w:rFonts w:ascii="Wingdings 2" w:hAnsi="Wingdings 2" w:cs="StarSymbol"/>
      <w:sz w:val="18"/>
      <w:szCs w:val="18"/>
    </w:rPr>
  </w:style>
  <w:style w:type="character" w:customStyle="1" w:styleId="WWCharLFO29LVL6">
    <w:name w:val="WW_CharLFO29LVL6"/>
    <w:qFormat/>
    <w:rPr>
      <w:rFonts w:ascii="StarSymbol" w:hAnsi="StarSymbol" w:cs="StarSymbol"/>
      <w:sz w:val="18"/>
      <w:szCs w:val="18"/>
    </w:rPr>
  </w:style>
  <w:style w:type="character" w:customStyle="1" w:styleId="WWCharLFO29LVL7">
    <w:name w:val="WW_CharLFO29LVL7"/>
    <w:qFormat/>
    <w:rPr>
      <w:rFonts w:ascii="Wingdings" w:hAnsi="Wingdings" w:cs="StarSymbol"/>
      <w:sz w:val="18"/>
      <w:szCs w:val="18"/>
    </w:rPr>
  </w:style>
  <w:style w:type="character" w:customStyle="1" w:styleId="WWCharLFO29LVL8">
    <w:name w:val="WW_CharLFO29LVL8"/>
    <w:qFormat/>
    <w:rPr>
      <w:rFonts w:ascii="Wingdings 2" w:hAnsi="Wingdings 2" w:cs="StarSymbol"/>
      <w:sz w:val="18"/>
      <w:szCs w:val="18"/>
    </w:rPr>
  </w:style>
  <w:style w:type="character" w:customStyle="1" w:styleId="WWCharLFO29LVL9">
    <w:name w:val="WW_CharLFO29LVL9"/>
    <w:qFormat/>
    <w:rPr>
      <w:rFonts w:ascii="StarSymbol" w:hAnsi="StarSymbol" w:cs="StarSymbol"/>
      <w:sz w:val="18"/>
      <w:szCs w:val="18"/>
    </w:rPr>
  </w:style>
  <w:style w:type="character" w:customStyle="1" w:styleId="WWCharLFO30LVL1">
    <w:name w:val="WW_CharLFO30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30LVL2">
    <w:name w:val="WW_CharLFO30LVL2"/>
    <w:qFormat/>
    <w:rPr>
      <w:rFonts w:ascii="Symbol" w:hAnsi="Symbol" w:cs="StarSymbol"/>
      <w:sz w:val="18"/>
      <w:szCs w:val="18"/>
    </w:rPr>
  </w:style>
  <w:style w:type="character" w:customStyle="1" w:styleId="WWCharLFO30LVL3">
    <w:name w:val="WW_CharLFO30LVL3"/>
    <w:qFormat/>
    <w:rPr>
      <w:rFonts w:ascii="Symbol" w:hAnsi="Symbol" w:cs="StarSymbol"/>
      <w:sz w:val="18"/>
      <w:szCs w:val="18"/>
    </w:rPr>
  </w:style>
  <w:style w:type="character" w:customStyle="1" w:styleId="WWCharLFO30LVL4">
    <w:name w:val="WW_CharLFO30LVL4"/>
    <w:qFormat/>
    <w:rPr>
      <w:rFonts w:ascii="Symbol" w:hAnsi="Symbol" w:cs="StarSymbol"/>
      <w:sz w:val="18"/>
      <w:szCs w:val="18"/>
    </w:rPr>
  </w:style>
  <w:style w:type="character" w:customStyle="1" w:styleId="WWCharLFO30LVL5">
    <w:name w:val="WW_CharLFO30LVL5"/>
    <w:qFormat/>
    <w:rPr>
      <w:rFonts w:ascii="Symbol" w:hAnsi="Symbol" w:cs="StarSymbol"/>
      <w:sz w:val="18"/>
      <w:szCs w:val="18"/>
    </w:rPr>
  </w:style>
  <w:style w:type="character" w:customStyle="1" w:styleId="WWCharLFO30LVL6">
    <w:name w:val="WW_CharLFO30LVL6"/>
    <w:qFormat/>
    <w:rPr>
      <w:rFonts w:ascii="Symbol" w:hAnsi="Symbol" w:cs="StarSymbol"/>
      <w:sz w:val="18"/>
      <w:szCs w:val="18"/>
    </w:rPr>
  </w:style>
  <w:style w:type="character" w:customStyle="1" w:styleId="WWCharLFO30LVL7">
    <w:name w:val="WW_CharLFO30LVL7"/>
    <w:qFormat/>
    <w:rPr>
      <w:rFonts w:ascii="Symbol" w:hAnsi="Symbol" w:cs="StarSymbol"/>
      <w:sz w:val="18"/>
      <w:szCs w:val="18"/>
    </w:rPr>
  </w:style>
  <w:style w:type="character" w:customStyle="1" w:styleId="WWCharLFO30LVL8">
    <w:name w:val="WW_CharLFO30LVL8"/>
    <w:qFormat/>
    <w:rPr>
      <w:rFonts w:ascii="Symbol" w:hAnsi="Symbol" w:cs="StarSymbol"/>
      <w:sz w:val="18"/>
      <w:szCs w:val="18"/>
    </w:rPr>
  </w:style>
  <w:style w:type="character" w:customStyle="1" w:styleId="WWCharLFO30LVL9">
    <w:name w:val="WW_CharLFO30LVL9"/>
    <w:qFormat/>
    <w:rPr>
      <w:rFonts w:ascii="Symbol" w:hAnsi="Symbol" w:cs="StarSymbol"/>
      <w:sz w:val="18"/>
      <w:szCs w:val="18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  <w:bCs w:val="0"/>
      <w:iCs/>
      <w:color w:val="000000"/>
      <w:sz w:val="24"/>
      <w:szCs w:val="24"/>
    </w:rPr>
  </w:style>
  <w:style w:type="character" w:customStyle="1" w:styleId="WWCharLFO32LVL1">
    <w:name w:val="WW_CharLFO32LVL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CharLFO33LVL1">
    <w:name w:val="WW_CharLFO33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34LVL1">
    <w:name w:val="WW_CharLFO34LVL1"/>
    <w:qFormat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CharLFO35LVL1">
    <w:name w:val="WW_CharLFO35LVL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CharLFO35LVL4">
    <w:name w:val="WW_CharLFO35LVL4"/>
    <w:qFormat/>
    <w:rPr>
      <w:b/>
    </w:rPr>
  </w:style>
  <w:style w:type="character" w:customStyle="1" w:styleId="WWCharLFO35LVL7">
    <w:name w:val="WW_CharLFO35LVL7"/>
    <w:qFormat/>
    <w:rPr>
      <w:b/>
      <w:i w:val="0"/>
      <w:color w:val="000000"/>
    </w:rPr>
  </w:style>
  <w:style w:type="character" w:customStyle="1" w:styleId="WWCharLFO36LVL1">
    <w:name w:val="WW_CharLFO36LVL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CharLFO37LVL1">
    <w:name w:val="WW_CharLFO37LVL1"/>
    <w:qFormat/>
    <w:rPr>
      <w:rFonts w:ascii="Times New Roman" w:hAnsi="Times New Roman" w:cs="Times New Roman"/>
      <w:b w:val="0"/>
      <w:strike w:val="0"/>
      <w:dstrike w:val="0"/>
      <w:color w:val="000000"/>
      <w:sz w:val="24"/>
      <w:szCs w:val="24"/>
    </w:rPr>
  </w:style>
  <w:style w:type="character" w:customStyle="1" w:styleId="WWCharLFO38LVL1">
    <w:name w:val="WW_CharLFO38LVL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CharLFO38LVL2">
    <w:name w:val="WW_CharLFO38LVL2"/>
    <w:qFormat/>
    <w:rPr>
      <w:rFonts w:ascii="Wingdings 2" w:hAnsi="Wingdings 2" w:cs="StarSymbol"/>
      <w:sz w:val="18"/>
      <w:szCs w:val="18"/>
    </w:rPr>
  </w:style>
  <w:style w:type="character" w:customStyle="1" w:styleId="WWCharLFO38LVL3">
    <w:name w:val="WW_CharLFO38LVL3"/>
    <w:qFormat/>
    <w:rPr>
      <w:rFonts w:ascii="StarSymbol" w:hAnsi="StarSymbol" w:cs="StarSymbol"/>
      <w:sz w:val="18"/>
      <w:szCs w:val="18"/>
    </w:rPr>
  </w:style>
  <w:style w:type="character" w:customStyle="1" w:styleId="WWCharLFO38LVL4">
    <w:name w:val="WW_CharLFO38LVL4"/>
    <w:qFormat/>
    <w:rPr>
      <w:rFonts w:ascii="Wingdings" w:hAnsi="Wingdings" w:cs="StarSymbol"/>
      <w:sz w:val="18"/>
      <w:szCs w:val="18"/>
    </w:rPr>
  </w:style>
  <w:style w:type="character" w:customStyle="1" w:styleId="WWCharLFO39LVL1">
    <w:name w:val="WW_CharLFO39LVL1"/>
    <w:qFormat/>
    <w:rPr>
      <w:rFonts w:ascii="Times New Roman" w:hAnsi="Times New Roman" w:cs="Times New Roman"/>
      <w:b w:val="0"/>
      <w:iCs/>
      <w:color w:val="000000"/>
      <w:sz w:val="24"/>
      <w:szCs w:val="24"/>
    </w:rPr>
  </w:style>
  <w:style w:type="character" w:customStyle="1" w:styleId="WWCharLFO39LVL2">
    <w:name w:val="WW_CharLFO39LVL2"/>
    <w:qFormat/>
    <w:rPr>
      <w:rFonts w:ascii="Symbol" w:hAnsi="Symbol" w:cs="StarSymbol"/>
      <w:sz w:val="18"/>
      <w:szCs w:val="18"/>
    </w:rPr>
  </w:style>
  <w:style w:type="character" w:customStyle="1" w:styleId="WWCharLFO39LVL3">
    <w:name w:val="WW_CharLFO39LVL3"/>
    <w:qFormat/>
    <w:rPr>
      <w:rFonts w:ascii="StarSymbol" w:hAnsi="StarSymbol" w:cs="StarSymbol"/>
      <w:sz w:val="18"/>
      <w:szCs w:val="18"/>
    </w:rPr>
  </w:style>
  <w:style w:type="character" w:customStyle="1" w:styleId="WWCharLFO39LVL4">
    <w:name w:val="WW_CharLFO39LVL4"/>
    <w:qFormat/>
    <w:rPr>
      <w:rFonts w:ascii="Wingdings" w:hAnsi="Wingdings" w:cs="StarSymbol"/>
      <w:sz w:val="18"/>
      <w:szCs w:val="18"/>
    </w:rPr>
  </w:style>
  <w:style w:type="character" w:customStyle="1" w:styleId="WWCharLFO40LVL1">
    <w:name w:val="WW_CharLFO40LVL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CharLFO40LVL2">
    <w:name w:val="WW_CharLFO40LVL2"/>
    <w:qFormat/>
    <w:rPr>
      <w:rFonts w:ascii="Symbol" w:hAnsi="Symbol" w:cs="StarSymbol"/>
      <w:sz w:val="18"/>
      <w:szCs w:val="18"/>
    </w:rPr>
  </w:style>
  <w:style w:type="character" w:customStyle="1" w:styleId="WWCharLFO40LVL4">
    <w:name w:val="WW_CharLFO40LVL4"/>
    <w:qFormat/>
    <w:rPr>
      <w:b/>
    </w:rPr>
  </w:style>
  <w:style w:type="character" w:customStyle="1" w:styleId="WWCharLFO40LVL7">
    <w:name w:val="WW_CharLFO40LVL7"/>
    <w:qFormat/>
    <w:rPr>
      <w:b/>
      <w:i w:val="0"/>
      <w:color w:val="000000"/>
    </w:rPr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1LVL2">
    <w:name w:val="WW_CharLFO41LVL2"/>
    <w:qFormat/>
    <w:rPr>
      <w:rFonts w:ascii="Symbol" w:hAnsi="Symbol" w:cs="StarSymbol"/>
      <w:sz w:val="18"/>
      <w:szCs w:val="18"/>
    </w:rPr>
  </w:style>
  <w:style w:type="character" w:customStyle="1" w:styleId="WWCharLFO42LVL1">
    <w:name w:val="WW_CharLFO42LVL1"/>
    <w:qFormat/>
    <w:rPr>
      <w:rFonts w:ascii="Times New Roman" w:hAnsi="Times New Roman" w:cs="Times New Roman"/>
      <w:b w:val="0"/>
      <w:bCs w:val="0"/>
      <w:i w:val="0"/>
      <w:color w:val="000000"/>
      <w:sz w:val="24"/>
      <w:szCs w:val="24"/>
    </w:rPr>
  </w:style>
  <w:style w:type="character" w:customStyle="1" w:styleId="WWCharLFO42LVL2">
    <w:name w:val="WW_CharLFO42LVL2"/>
    <w:qFormat/>
    <w:rPr>
      <w:rFonts w:ascii="Wingdings 2" w:hAnsi="Wingdings 2" w:cs="StarSymbol"/>
      <w:sz w:val="18"/>
      <w:szCs w:val="18"/>
    </w:rPr>
  </w:style>
  <w:style w:type="character" w:customStyle="1" w:styleId="WWCharLFO42LVL3">
    <w:name w:val="WW_CharLFO42LVL3"/>
    <w:qFormat/>
    <w:rPr>
      <w:rFonts w:ascii="Wingdings 2" w:hAnsi="Wingdings 2" w:cs="StarSymbol"/>
      <w:sz w:val="18"/>
      <w:szCs w:val="18"/>
    </w:rPr>
  </w:style>
  <w:style w:type="character" w:customStyle="1" w:styleId="WWCharLFO42LVL4">
    <w:name w:val="WW_CharLFO42LVL4"/>
    <w:qFormat/>
    <w:rPr>
      <w:rFonts w:ascii="Wingdings 2" w:hAnsi="Wingdings 2" w:cs="StarSymbol"/>
      <w:sz w:val="18"/>
      <w:szCs w:val="18"/>
    </w:rPr>
  </w:style>
  <w:style w:type="character" w:customStyle="1" w:styleId="WWCharLFO42LVL5">
    <w:name w:val="WW_CharLFO42LVL5"/>
    <w:qFormat/>
    <w:rPr>
      <w:rFonts w:ascii="Wingdings 2" w:hAnsi="Wingdings 2" w:cs="StarSymbol"/>
      <w:sz w:val="18"/>
      <w:szCs w:val="18"/>
    </w:rPr>
  </w:style>
  <w:style w:type="character" w:customStyle="1" w:styleId="WWCharLFO42LVL6">
    <w:name w:val="WW_CharLFO42LVL6"/>
    <w:qFormat/>
    <w:rPr>
      <w:rFonts w:ascii="Wingdings 2" w:hAnsi="Wingdings 2" w:cs="StarSymbol"/>
      <w:sz w:val="18"/>
      <w:szCs w:val="18"/>
    </w:rPr>
  </w:style>
  <w:style w:type="character" w:customStyle="1" w:styleId="WWCharLFO42LVL7">
    <w:name w:val="WW_CharLFO42LVL7"/>
    <w:qFormat/>
    <w:rPr>
      <w:rFonts w:ascii="Wingdings 2" w:hAnsi="Wingdings 2" w:cs="StarSymbol"/>
      <w:sz w:val="18"/>
      <w:szCs w:val="18"/>
    </w:rPr>
  </w:style>
  <w:style w:type="character" w:customStyle="1" w:styleId="WWCharLFO42LVL8">
    <w:name w:val="WW_CharLFO42LVL8"/>
    <w:qFormat/>
    <w:rPr>
      <w:rFonts w:ascii="Wingdings 2" w:hAnsi="Wingdings 2" w:cs="StarSymbol"/>
      <w:sz w:val="18"/>
      <w:szCs w:val="18"/>
    </w:rPr>
  </w:style>
  <w:style w:type="character" w:customStyle="1" w:styleId="WWCharLFO42LVL9">
    <w:name w:val="WW_CharLFO42LVL9"/>
    <w:qFormat/>
    <w:rPr>
      <w:rFonts w:ascii="Wingdings 2" w:hAnsi="Wingdings 2" w:cs="StarSymbol"/>
      <w:sz w:val="18"/>
      <w:szCs w:val="18"/>
    </w:rPr>
  </w:style>
  <w:style w:type="character" w:customStyle="1" w:styleId="WWCharLFO43LVL1">
    <w:name w:val="WW_CharLFO43LVL1"/>
    <w:qFormat/>
    <w:rPr>
      <w:rFonts w:cs="Times New Roman"/>
      <w:color w:val="000000"/>
    </w:rPr>
  </w:style>
  <w:style w:type="character" w:customStyle="1" w:styleId="WWCharLFO43LVL3">
    <w:name w:val="WW_CharLFO43LVL3"/>
    <w:qFormat/>
    <w:rPr>
      <w:rFonts w:ascii="StarSymbol" w:hAnsi="StarSymbol" w:cs="StarSymbol"/>
      <w:sz w:val="18"/>
      <w:szCs w:val="18"/>
    </w:rPr>
  </w:style>
  <w:style w:type="character" w:customStyle="1" w:styleId="WWCharLFO43LVL4">
    <w:name w:val="WW_CharLFO43LVL4"/>
    <w:qFormat/>
    <w:rPr>
      <w:rFonts w:ascii="Wingdings" w:hAnsi="Wingdings" w:cs="StarSymbol"/>
      <w:sz w:val="18"/>
      <w:szCs w:val="18"/>
    </w:rPr>
  </w:style>
  <w:style w:type="character" w:customStyle="1" w:styleId="WWCharLFO44LVL1">
    <w:name w:val="WW_CharLFO44LVL1"/>
    <w:qFormat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CharLFO44LVL2">
    <w:name w:val="WW_CharLFO44LVL2"/>
    <w:qFormat/>
    <w:rPr>
      <w:rFonts w:ascii="OpenSymbol" w:hAnsi="OpenSymbol" w:cs="StarSymbol"/>
      <w:sz w:val="18"/>
      <w:szCs w:val="18"/>
    </w:rPr>
  </w:style>
  <w:style w:type="character" w:customStyle="1" w:styleId="WWCharLFO44LVL3">
    <w:name w:val="WW_CharLFO44LVL3"/>
    <w:qFormat/>
    <w:rPr>
      <w:rFonts w:ascii="OpenSymbol" w:hAnsi="OpenSymbol" w:cs="StarSymbol"/>
      <w:sz w:val="18"/>
      <w:szCs w:val="18"/>
    </w:rPr>
  </w:style>
  <w:style w:type="character" w:customStyle="1" w:styleId="WWCharLFO44LVL4">
    <w:name w:val="WW_CharLFO44LVL4"/>
    <w:qFormat/>
    <w:rPr>
      <w:rFonts w:ascii="Symbol" w:hAnsi="Symbol" w:cs="StarSymbol"/>
      <w:sz w:val="18"/>
      <w:szCs w:val="18"/>
    </w:rPr>
  </w:style>
  <w:style w:type="character" w:customStyle="1" w:styleId="WWCharLFO44LVL5">
    <w:name w:val="WW_CharLFO44LVL5"/>
    <w:qFormat/>
    <w:rPr>
      <w:rFonts w:ascii="OpenSymbol" w:hAnsi="OpenSymbol" w:cs="StarSymbol"/>
      <w:sz w:val="18"/>
      <w:szCs w:val="18"/>
    </w:rPr>
  </w:style>
  <w:style w:type="character" w:customStyle="1" w:styleId="WWCharLFO44LVL6">
    <w:name w:val="WW_CharLFO44LVL6"/>
    <w:qFormat/>
    <w:rPr>
      <w:rFonts w:ascii="OpenSymbol" w:hAnsi="OpenSymbol" w:cs="StarSymbol"/>
      <w:sz w:val="18"/>
      <w:szCs w:val="18"/>
    </w:rPr>
  </w:style>
  <w:style w:type="character" w:customStyle="1" w:styleId="WWCharLFO44LVL7">
    <w:name w:val="WW_CharLFO44LVL7"/>
    <w:qFormat/>
    <w:rPr>
      <w:rFonts w:ascii="Symbol" w:hAnsi="Symbol" w:cs="StarSymbol"/>
      <w:sz w:val="18"/>
      <w:szCs w:val="18"/>
    </w:rPr>
  </w:style>
  <w:style w:type="character" w:customStyle="1" w:styleId="WWCharLFO44LVL8">
    <w:name w:val="WW_CharLFO44LVL8"/>
    <w:qFormat/>
    <w:rPr>
      <w:rFonts w:ascii="OpenSymbol" w:hAnsi="OpenSymbol" w:cs="StarSymbol"/>
      <w:sz w:val="18"/>
      <w:szCs w:val="18"/>
    </w:rPr>
  </w:style>
  <w:style w:type="character" w:customStyle="1" w:styleId="WWCharLFO44LVL9">
    <w:name w:val="WW_CharLFO44LVL9"/>
    <w:qFormat/>
    <w:rPr>
      <w:rFonts w:ascii="OpenSymbol" w:hAnsi="OpenSymbol" w:cs="StarSymbol"/>
      <w:sz w:val="18"/>
      <w:szCs w:val="18"/>
    </w:rPr>
  </w:style>
  <w:style w:type="character" w:customStyle="1" w:styleId="WWCharLFO45LVL1">
    <w:name w:val="WW_CharLFO45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45LVL2">
    <w:name w:val="WW_CharLFO45LVL2"/>
    <w:qFormat/>
    <w:rPr>
      <w:rFonts w:ascii="OpenSymbol" w:hAnsi="OpenSymbol"/>
    </w:rPr>
  </w:style>
  <w:style w:type="character" w:customStyle="1" w:styleId="WWCharLFO45LVL3">
    <w:name w:val="WW_CharLFO45LVL3"/>
    <w:qFormat/>
    <w:rPr>
      <w:rFonts w:ascii="OpenSymbol" w:hAnsi="OpenSymbol"/>
    </w:rPr>
  </w:style>
  <w:style w:type="character" w:customStyle="1" w:styleId="WWCharLFO45LVL4">
    <w:name w:val="WW_CharLFO45LVL4"/>
    <w:qFormat/>
    <w:rPr>
      <w:rFonts w:ascii="Symbol" w:hAnsi="Symbol"/>
    </w:rPr>
  </w:style>
  <w:style w:type="character" w:customStyle="1" w:styleId="WWCharLFO45LVL5">
    <w:name w:val="WW_CharLFO45LVL5"/>
    <w:qFormat/>
    <w:rPr>
      <w:rFonts w:ascii="OpenSymbol" w:hAnsi="OpenSymbol"/>
    </w:rPr>
  </w:style>
  <w:style w:type="character" w:customStyle="1" w:styleId="WWCharLFO45LVL6">
    <w:name w:val="WW_CharLFO45LVL6"/>
    <w:qFormat/>
    <w:rPr>
      <w:rFonts w:ascii="OpenSymbol" w:hAnsi="OpenSymbol"/>
    </w:rPr>
  </w:style>
  <w:style w:type="character" w:customStyle="1" w:styleId="WWCharLFO45LVL7">
    <w:name w:val="WW_CharLFO45LVL7"/>
    <w:qFormat/>
    <w:rPr>
      <w:rFonts w:ascii="Symbol" w:hAnsi="Symbol"/>
    </w:rPr>
  </w:style>
  <w:style w:type="character" w:customStyle="1" w:styleId="WWCharLFO45LVL8">
    <w:name w:val="WW_CharLFO45LVL8"/>
    <w:qFormat/>
    <w:rPr>
      <w:rFonts w:ascii="OpenSymbol" w:hAnsi="OpenSymbol"/>
    </w:rPr>
  </w:style>
  <w:style w:type="character" w:customStyle="1" w:styleId="WWCharLFO45LVL9">
    <w:name w:val="WW_CharLFO45LVL9"/>
    <w:qFormat/>
    <w:rPr>
      <w:rFonts w:ascii="OpenSymbol" w:hAnsi="OpenSymbol"/>
    </w:rPr>
  </w:style>
  <w:style w:type="character" w:customStyle="1" w:styleId="WWCharLFO46LVL1">
    <w:name w:val="WW_CharLFO46LVL1"/>
    <w:qFormat/>
    <w:rPr>
      <w:rFonts w:ascii="Times New Roman" w:hAnsi="Times New Roman" w:cs="Times New Roman"/>
      <w:b w:val="0"/>
      <w:bCs w:val="0"/>
      <w:color w:val="000000"/>
      <w:kern w:val="2"/>
      <w:sz w:val="24"/>
      <w:szCs w:val="24"/>
    </w:rPr>
  </w:style>
  <w:style w:type="character" w:customStyle="1" w:styleId="WWCharLFO46LVL2">
    <w:name w:val="WW_CharLFO46LVL2"/>
    <w:qFormat/>
    <w:rPr>
      <w:rFonts w:ascii="OpenSymbol" w:hAnsi="OpenSymbol" w:cs="StarSymbol"/>
      <w:sz w:val="18"/>
      <w:szCs w:val="18"/>
    </w:rPr>
  </w:style>
  <w:style w:type="character" w:customStyle="1" w:styleId="WWCharLFO46LVL3">
    <w:name w:val="WW_CharLFO46LVL3"/>
    <w:qFormat/>
    <w:rPr>
      <w:rFonts w:ascii="OpenSymbol" w:hAnsi="OpenSymbol" w:cs="StarSymbol"/>
      <w:sz w:val="18"/>
      <w:szCs w:val="18"/>
    </w:rPr>
  </w:style>
  <w:style w:type="character" w:customStyle="1" w:styleId="WWCharLFO46LVL4">
    <w:name w:val="WW_CharLFO46LVL4"/>
    <w:qFormat/>
    <w:rPr>
      <w:rFonts w:ascii="Symbol" w:hAnsi="Symbol" w:cs="StarSymbol"/>
      <w:sz w:val="18"/>
      <w:szCs w:val="18"/>
    </w:rPr>
  </w:style>
  <w:style w:type="character" w:customStyle="1" w:styleId="WWCharLFO46LVL5">
    <w:name w:val="WW_CharLFO46LVL5"/>
    <w:qFormat/>
    <w:rPr>
      <w:rFonts w:ascii="OpenSymbol" w:hAnsi="OpenSymbol" w:cs="StarSymbol"/>
      <w:sz w:val="18"/>
      <w:szCs w:val="18"/>
    </w:rPr>
  </w:style>
  <w:style w:type="character" w:customStyle="1" w:styleId="WWCharLFO46LVL6">
    <w:name w:val="WW_CharLFO46LVL6"/>
    <w:qFormat/>
    <w:rPr>
      <w:rFonts w:ascii="OpenSymbol" w:hAnsi="OpenSymbol" w:cs="StarSymbol"/>
      <w:sz w:val="18"/>
      <w:szCs w:val="18"/>
    </w:rPr>
  </w:style>
  <w:style w:type="character" w:customStyle="1" w:styleId="WWCharLFO46LVL7">
    <w:name w:val="WW_CharLFO46LVL7"/>
    <w:qFormat/>
    <w:rPr>
      <w:rFonts w:ascii="Symbol" w:hAnsi="Symbol" w:cs="StarSymbol"/>
      <w:sz w:val="18"/>
      <w:szCs w:val="18"/>
    </w:rPr>
  </w:style>
  <w:style w:type="character" w:customStyle="1" w:styleId="WWCharLFO46LVL8">
    <w:name w:val="WW_CharLFO46LVL8"/>
    <w:qFormat/>
    <w:rPr>
      <w:rFonts w:ascii="OpenSymbol" w:hAnsi="OpenSymbol" w:cs="StarSymbol"/>
      <w:sz w:val="18"/>
      <w:szCs w:val="18"/>
    </w:rPr>
  </w:style>
  <w:style w:type="character" w:customStyle="1" w:styleId="WWCharLFO46LVL9">
    <w:name w:val="WW_CharLFO46LVL9"/>
    <w:qFormat/>
    <w:rPr>
      <w:rFonts w:ascii="OpenSymbol" w:hAnsi="OpenSymbol" w:cs="StarSymbol"/>
      <w:sz w:val="18"/>
      <w:szCs w:val="18"/>
    </w:rPr>
  </w:style>
  <w:style w:type="character" w:customStyle="1" w:styleId="WWCharLFO47LVL1">
    <w:name w:val="WW_CharLFO47LVL1"/>
    <w:qFormat/>
    <w:rPr>
      <w:rFonts w:ascii="Symbol" w:hAnsi="Symbol" w:cs="Symbol"/>
      <w:color w:val="000000"/>
      <w:sz w:val="24"/>
      <w:szCs w:val="24"/>
    </w:rPr>
  </w:style>
  <w:style w:type="character" w:customStyle="1" w:styleId="WWCharLFO47LVL3">
    <w:name w:val="WW_CharLFO47LVL3"/>
    <w:qFormat/>
    <w:rPr>
      <w:rFonts w:ascii="Symbol" w:eastAsia="Times New Roman" w:hAnsi="Symbol" w:cs="Times New Roman"/>
    </w:rPr>
  </w:style>
  <w:style w:type="character" w:customStyle="1" w:styleId="WWCharLFO47LVL4">
    <w:name w:val="WW_CharLFO47LVL4"/>
    <w:qFormat/>
    <w:rPr>
      <w:b w:val="0"/>
    </w:rPr>
  </w:style>
  <w:style w:type="character" w:customStyle="1" w:styleId="WWCharLFO47LVL5">
    <w:name w:val="WW_CharLFO47LVL5"/>
    <w:qFormat/>
    <w:rPr>
      <w:rFonts w:ascii="Times New Roman" w:hAnsi="Times New Roman" w:cs="Times New Roman"/>
    </w:rPr>
  </w:style>
  <w:style w:type="character" w:customStyle="1" w:styleId="WWCharLFO48LVL1">
    <w:name w:val="WW_CharLFO48LVL1"/>
    <w:qFormat/>
    <w:rPr>
      <w:rFonts w:ascii="Symbol" w:hAnsi="Symbol" w:cs="Symbol"/>
      <w:color w:val="000000"/>
    </w:rPr>
  </w:style>
  <w:style w:type="character" w:customStyle="1" w:styleId="WWCharLFO48LVL2">
    <w:name w:val="WW_CharLFO48LVL2"/>
    <w:qFormat/>
    <w:rPr>
      <w:rFonts w:ascii="Courier New" w:hAnsi="Courier New" w:cs="Courier New"/>
    </w:rPr>
  </w:style>
  <w:style w:type="character" w:customStyle="1" w:styleId="WWCharLFO48LVL3">
    <w:name w:val="WW_CharLFO48LVL3"/>
    <w:qFormat/>
    <w:rPr>
      <w:rFonts w:ascii="Wingdings" w:hAnsi="Wingdings" w:cs="Wingdings"/>
    </w:rPr>
  </w:style>
  <w:style w:type="character" w:customStyle="1" w:styleId="WWCharLFO48LVL4">
    <w:name w:val="WW_CharLFO48LVL4"/>
    <w:qFormat/>
    <w:rPr>
      <w:rFonts w:ascii="Wingdings" w:hAnsi="Wingdings" w:cs="StarSymbol"/>
      <w:sz w:val="18"/>
      <w:szCs w:val="18"/>
    </w:rPr>
  </w:style>
  <w:style w:type="character" w:customStyle="1" w:styleId="WWCharLFO49LVL1">
    <w:name w:val="WW_CharLFO49LVL1"/>
    <w:qFormat/>
    <w:rPr>
      <w:rFonts w:cs="Times New Roman"/>
      <w:bCs/>
      <w:color w:val="000000"/>
    </w:rPr>
  </w:style>
  <w:style w:type="character" w:customStyle="1" w:styleId="WWCharLFO50LVL1">
    <w:name w:val="WW_CharLFO50LVL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CharLFO51LVL1">
    <w:name w:val="WW_CharLFO51LVL1"/>
    <w:qFormat/>
    <w:rPr>
      <w:rFonts w:ascii="Times New Roman" w:hAnsi="Times New Roman" w:cs="Times New Roman"/>
      <w:sz w:val="24"/>
      <w:szCs w:val="24"/>
    </w:rPr>
  </w:style>
  <w:style w:type="character" w:customStyle="1" w:styleId="WWCharLFO52LVL1">
    <w:name w:val="WW_CharLFO52LVL1"/>
    <w:qFormat/>
    <w:rPr>
      <w:rFonts w:ascii="Times New Roman" w:hAnsi="Times New Roman" w:cs="Times New Roman"/>
      <w:b w:val="0"/>
      <w:color w:val="000000"/>
    </w:rPr>
  </w:style>
  <w:style w:type="character" w:customStyle="1" w:styleId="WWCharLFO53LVL1">
    <w:name w:val="WW_CharLFO53LVL1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CharLFO54LVL1">
    <w:name w:val="WW_CharLFO54LVL1"/>
    <w:qFormat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CharLFO54LVL3">
    <w:name w:val="WW_CharLFO54LVL3"/>
    <w:qFormat/>
    <w:rPr>
      <w:rFonts w:ascii="StarSymbol" w:hAnsi="StarSymbol"/>
    </w:rPr>
  </w:style>
  <w:style w:type="character" w:customStyle="1" w:styleId="WWCharLFO54LVL4">
    <w:name w:val="WW_CharLFO54LVL4"/>
    <w:qFormat/>
    <w:rPr>
      <w:rFonts w:ascii="Wingdings" w:hAnsi="Wingdings"/>
    </w:rPr>
  </w:style>
  <w:style w:type="character" w:customStyle="1" w:styleId="WWCharLFO54LVL5">
    <w:name w:val="WW_CharLFO54LVL5"/>
    <w:qFormat/>
    <w:rPr>
      <w:rFonts w:ascii="Wingdings 2" w:hAnsi="Wingdings 2"/>
    </w:rPr>
  </w:style>
  <w:style w:type="character" w:customStyle="1" w:styleId="WWCharLFO54LVL6">
    <w:name w:val="WW_CharLFO54LVL6"/>
    <w:qFormat/>
    <w:rPr>
      <w:rFonts w:ascii="StarSymbol" w:hAnsi="StarSymbol"/>
    </w:rPr>
  </w:style>
  <w:style w:type="character" w:customStyle="1" w:styleId="WWCharLFO54LVL7">
    <w:name w:val="WW_CharLFO54LVL7"/>
    <w:qFormat/>
    <w:rPr>
      <w:rFonts w:ascii="Wingdings" w:hAnsi="Wingdings"/>
    </w:rPr>
  </w:style>
  <w:style w:type="character" w:customStyle="1" w:styleId="WWCharLFO54LVL8">
    <w:name w:val="WW_CharLFO54LVL8"/>
    <w:qFormat/>
    <w:rPr>
      <w:rFonts w:ascii="Wingdings 2" w:hAnsi="Wingdings 2"/>
    </w:rPr>
  </w:style>
  <w:style w:type="character" w:customStyle="1" w:styleId="WWCharLFO54LVL9">
    <w:name w:val="WW_CharLFO54LVL9"/>
    <w:qFormat/>
    <w:rPr>
      <w:rFonts w:ascii="StarSymbol" w:hAnsi="StarSymbol"/>
    </w:rPr>
  </w:style>
  <w:style w:type="character" w:customStyle="1" w:styleId="WWCharLFO55LVL1">
    <w:name w:val="WW_CharLFO55LVL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CharLFO56LVL1">
    <w:name w:val="WW_CharLFO56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6LVL2">
    <w:name w:val="WW_CharLFO56LVL2"/>
    <w:qFormat/>
    <w:rPr>
      <w:rFonts w:ascii="Wingdings 2" w:hAnsi="Wingdings 2" w:cs="StarSymbol"/>
      <w:sz w:val="18"/>
      <w:szCs w:val="18"/>
    </w:rPr>
  </w:style>
  <w:style w:type="character" w:customStyle="1" w:styleId="WWCharLFO56LVL3">
    <w:name w:val="WW_CharLFO56LVL3"/>
    <w:qFormat/>
    <w:rPr>
      <w:rFonts w:ascii="StarSymbol" w:hAnsi="StarSymbol" w:cs="StarSymbol"/>
      <w:sz w:val="18"/>
      <w:szCs w:val="18"/>
    </w:rPr>
  </w:style>
  <w:style w:type="character" w:customStyle="1" w:styleId="WWCharLFO56LVL4">
    <w:name w:val="WW_CharLFO56LVL4"/>
    <w:qFormat/>
    <w:rPr>
      <w:rFonts w:ascii="Wingdings" w:hAnsi="Wingdings" w:cs="StarSymbol"/>
      <w:sz w:val="18"/>
      <w:szCs w:val="18"/>
    </w:rPr>
  </w:style>
  <w:style w:type="character" w:customStyle="1" w:styleId="WWCharLFO56LVL5">
    <w:name w:val="WW_CharLFO56LVL5"/>
    <w:qFormat/>
    <w:rPr>
      <w:rFonts w:ascii="Wingdings 2" w:hAnsi="Wingdings 2" w:cs="StarSymbol"/>
      <w:sz w:val="18"/>
      <w:szCs w:val="18"/>
    </w:rPr>
  </w:style>
  <w:style w:type="character" w:customStyle="1" w:styleId="WWCharLFO56LVL6">
    <w:name w:val="WW_CharLFO56LVL6"/>
    <w:qFormat/>
    <w:rPr>
      <w:rFonts w:ascii="StarSymbol" w:hAnsi="StarSymbol" w:cs="StarSymbol"/>
      <w:sz w:val="18"/>
      <w:szCs w:val="18"/>
    </w:rPr>
  </w:style>
  <w:style w:type="character" w:customStyle="1" w:styleId="WWCharLFO56LVL7">
    <w:name w:val="WW_CharLFO56LVL7"/>
    <w:qFormat/>
    <w:rPr>
      <w:rFonts w:ascii="Wingdings" w:hAnsi="Wingdings" w:cs="StarSymbol"/>
      <w:sz w:val="18"/>
      <w:szCs w:val="18"/>
    </w:rPr>
  </w:style>
  <w:style w:type="character" w:customStyle="1" w:styleId="WWCharLFO56LVL8">
    <w:name w:val="WW_CharLFO56LVL8"/>
    <w:qFormat/>
    <w:rPr>
      <w:rFonts w:ascii="Wingdings 2" w:hAnsi="Wingdings 2" w:cs="StarSymbol"/>
      <w:sz w:val="18"/>
      <w:szCs w:val="18"/>
    </w:rPr>
  </w:style>
  <w:style w:type="character" w:customStyle="1" w:styleId="WWCharLFO56LVL9">
    <w:name w:val="WW_CharLFO56LVL9"/>
    <w:qFormat/>
    <w:rPr>
      <w:rFonts w:ascii="StarSymbol" w:hAnsi="StarSymbol" w:cs="StarSymbol"/>
      <w:sz w:val="18"/>
      <w:szCs w:val="18"/>
    </w:rPr>
  </w:style>
  <w:style w:type="character" w:customStyle="1" w:styleId="WWCharLFO57LVL1">
    <w:name w:val="WW_CharLFO57LVL1"/>
    <w:qFormat/>
    <w:rPr>
      <w:rFonts w:cs="Times New Roman"/>
      <w:b w:val="0"/>
      <w:color w:val="000000"/>
    </w:rPr>
  </w:style>
  <w:style w:type="character" w:customStyle="1" w:styleId="WWCharLFO58LVL1">
    <w:name w:val="WW_CharLFO58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8LVL2">
    <w:name w:val="WW_CharLFO58LVL2"/>
    <w:qFormat/>
    <w:rPr>
      <w:rFonts w:ascii="Wingdings 2" w:hAnsi="Wingdings 2" w:cs="StarSymbol"/>
      <w:sz w:val="18"/>
      <w:szCs w:val="18"/>
    </w:rPr>
  </w:style>
  <w:style w:type="character" w:customStyle="1" w:styleId="WWCharLFO58LVL3">
    <w:name w:val="WW_CharLFO58LVL3"/>
    <w:qFormat/>
    <w:rPr>
      <w:rFonts w:ascii="StarSymbol" w:hAnsi="StarSymbol" w:cs="StarSymbol"/>
      <w:sz w:val="18"/>
      <w:szCs w:val="18"/>
    </w:rPr>
  </w:style>
  <w:style w:type="character" w:customStyle="1" w:styleId="WWCharLFO58LVL4">
    <w:name w:val="WW_CharLFO58LVL4"/>
    <w:qFormat/>
    <w:rPr>
      <w:rFonts w:ascii="Wingdings 2" w:hAnsi="Wingdings 2" w:cs="StarSymbol"/>
      <w:sz w:val="18"/>
      <w:szCs w:val="18"/>
    </w:rPr>
  </w:style>
  <w:style w:type="character" w:customStyle="1" w:styleId="WWCharLFO58LVL5">
    <w:name w:val="WW_CharLFO58LVL5"/>
    <w:qFormat/>
    <w:rPr>
      <w:rFonts w:ascii="Wingdings 2" w:hAnsi="Wingdings 2" w:cs="StarSymbol"/>
      <w:sz w:val="18"/>
      <w:szCs w:val="18"/>
    </w:rPr>
  </w:style>
  <w:style w:type="character" w:customStyle="1" w:styleId="WWCharLFO58LVL6">
    <w:name w:val="WW_CharLFO58LVL6"/>
    <w:qFormat/>
    <w:rPr>
      <w:rFonts w:ascii="Wingdings 2" w:hAnsi="Wingdings 2" w:cs="StarSymbol"/>
      <w:sz w:val="18"/>
      <w:szCs w:val="18"/>
    </w:rPr>
  </w:style>
  <w:style w:type="character" w:customStyle="1" w:styleId="WWCharLFO58LVL7">
    <w:name w:val="WW_CharLFO58LVL7"/>
    <w:qFormat/>
    <w:rPr>
      <w:rFonts w:ascii="Wingdings 2" w:hAnsi="Wingdings 2" w:cs="StarSymbol"/>
      <w:sz w:val="18"/>
      <w:szCs w:val="18"/>
    </w:rPr>
  </w:style>
  <w:style w:type="character" w:customStyle="1" w:styleId="WWCharLFO58LVL8">
    <w:name w:val="WW_CharLFO58LVL8"/>
    <w:qFormat/>
    <w:rPr>
      <w:rFonts w:ascii="Wingdings 2" w:hAnsi="Wingdings 2" w:cs="StarSymbol"/>
      <w:sz w:val="18"/>
      <w:szCs w:val="18"/>
    </w:rPr>
  </w:style>
  <w:style w:type="character" w:customStyle="1" w:styleId="WWCharLFO58LVL9">
    <w:name w:val="WW_CharLFO58LVL9"/>
    <w:qFormat/>
    <w:rPr>
      <w:rFonts w:ascii="Wingdings 2" w:hAnsi="Wingdings 2" w:cs="StarSymbol"/>
      <w:sz w:val="18"/>
      <w:szCs w:val="18"/>
    </w:rPr>
  </w:style>
  <w:style w:type="character" w:customStyle="1" w:styleId="WWCharLFO59LVL1">
    <w:name w:val="WW_CharLFO59LVL1"/>
    <w:qFormat/>
    <w:rPr>
      <w:rFonts w:cs="Times New Roman"/>
      <w:color w:val="000000"/>
    </w:rPr>
  </w:style>
  <w:style w:type="character" w:customStyle="1" w:styleId="WWCharLFO59LVL3">
    <w:name w:val="WW_CharLFO59LVL3"/>
    <w:qFormat/>
    <w:rPr>
      <w:rFonts w:ascii="StarSymbol" w:hAnsi="StarSymbol" w:cs="StarSymbol"/>
      <w:sz w:val="18"/>
      <w:szCs w:val="18"/>
    </w:rPr>
  </w:style>
  <w:style w:type="character" w:customStyle="1" w:styleId="WWCharLFO59LVL4">
    <w:name w:val="WW_CharLFO59LVL4"/>
    <w:qFormat/>
    <w:rPr>
      <w:rFonts w:ascii="StarSymbol" w:hAnsi="StarSymbol" w:cs="StarSymbol"/>
      <w:sz w:val="18"/>
      <w:szCs w:val="18"/>
    </w:rPr>
  </w:style>
  <w:style w:type="character" w:customStyle="1" w:styleId="WWCharLFO59LVL5">
    <w:name w:val="WW_CharLFO59LVL5"/>
    <w:qFormat/>
    <w:rPr>
      <w:rFonts w:ascii="StarSymbol" w:hAnsi="StarSymbol" w:cs="StarSymbol"/>
      <w:sz w:val="18"/>
      <w:szCs w:val="18"/>
    </w:rPr>
  </w:style>
  <w:style w:type="character" w:customStyle="1" w:styleId="WWCharLFO59LVL6">
    <w:name w:val="WW_CharLFO59LVL6"/>
    <w:qFormat/>
    <w:rPr>
      <w:rFonts w:ascii="StarSymbol" w:hAnsi="StarSymbol" w:cs="StarSymbol"/>
      <w:sz w:val="18"/>
      <w:szCs w:val="18"/>
    </w:rPr>
  </w:style>
  <w:style w:type="character" w:customStyle="1" w:styleId="WWCharLFO59LVL7">
    <w:name w:val="WW_CharLFO59LVL7"/>
    <w:qFormat/>
    <w:rPr>
      <w:rFonts w:ascii="StarSymbol" w:hAnsi="StarSymbol" w:cs="StarSymbol"/>
      <w:sz w:val="18"/>
      <w:szCs w:val="18"/>
    </w:rPr>
  </w:style>
  <w:style w:type="character" w:customStyle="1" w:styleId="WWCharLFO59LVL8">
    <w:name w:val="WW_CharLFO59LVL8"/>
    <w:qFormat/>
    <w:rPr>
      <w:rFonts w:ascii="StarSymbol" w:hAnsi="StarSymbol" w:cs="StarSymbol"/>
      <w:sz w:val="18"/>
      <w:szCs w:val="18"/>
    </w:rPr>
  </w:style>
  <w:style w:type="character" w:customStyle="1" w:styleId="WWCharLFO59LVL9">
    <w:name w:val="WW_CharLFO59LVL9"/>
    <w:qFormat/>
    <w:rPr>
      <w:rFonts w:ascii="StarSymbol" w:hAnsi="StarSymbol" w:cs="StarSymbol"/>
      <w:sz w:val="18"/>
      <w:szCs w:val="18"/>
    </w:rPr>
  </w:style>
  <w:style w:type="character" w:customStyle="1" w:styleId="WWCharLFO60LVL1">
    <w:name w:val="WW_CharLFO60LVL1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CharLFO61LVL1">
    <w:name w:val="WW_CharLFO61LVL1"/>
    <w:qFormat/>
    <w:rPr>
      <w:color w:val="000000"/>
    </w:rPr>
  </w:style>
  <w:style w:type="character" w:customStyle="1" w:styleId="WWCharLFO61LVL2">
    <w:name w:val="WW_CharLFO61LVL2"/>
    <w:qFormat/>
    <w:rPr>
      <w:rFonts w:ascii="Times New Roman" w:hAnsi="Times New Roman" w:cs="StarSymbol"/>
      <w:sz w:val="24"/>
      <w:szCs w:val="24"/>
    </w:rPr>
  </w:style>
  <w:style w:type="character" w:customStyle="1" w:styleId="WWCharLFO61LVL4">
    <w:name w:val="WW_CharLFO61LVL4"/>
    <w:qFormat/>
    <w:rPr>
      <w:rFonts w:ascii="Symbol" w:hAnsi="Symbol" w:cs="StarSymbol"/>
      <w:sz w:val="18"/>
      <w:szCs w:val="18"/>
    </w:rPr>
  </w:style>
  <w:style w:type="character" w:customStyle="1" w:styleId="WWCharLFO62LVL1">
    <w:name w:val="WW_CharLFO62LVL1"/>
    <w:qFormat/>
    <w:rPr>
      <w:rFonts w:ascii="Times New Roman" w:hAnsi="Times New Roman" w:cs="Times New Roman"/>
      <w:sz w:val="24"/>
      <w:szCs w:val="24"/>
    </w:rPr>
  </w:style>
  <w:style w:type="character" w:customStyle="1" w:styleId="WWCharLFO63LVL1">
    <w:name w:val="WW_CharLFO63LVL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CharLFO64LVL1">
    <w:name w:val="WW_CharLFO64LVL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5LVL1">
    <w:name w:val="WW_CharLFO65LVL1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65LVL3">
    <w:name w:val="WW_CharLFO65LVL3"/>
    <w:qFormat/>
    <w:rPr>
      <w:rFonts w:ascii="StarSymbol" w:hAnsi="StarSymbol" w:cs="StarSymbol"/>
      <w:sz w:val="18"/>
      <w:szCs w:val="18"/>
    </w:rPr>
  </w:style>
  <w:style w:type="character" w:customStyle="1" w:styleId="WWCharLFO65LVL4">
    <w:name w:val="WW_CharLFO65LVL4"/>
    <w:qFormat/>
    <w:rPr>
      <w:rFonts w:ascii="StarSymbol" w:hAnsi="StarSymbol" w:cs="StarSymbol"/>
      <w:sz w:val="18"/>
      <w:szCs w:val="18"/>
    </w:rPr>
  </w:style>
  <w:style w:type="character" w:customStyle="1" w:styleId="WWCharLFO65LVL5">
    <w:name w:val="WW_CharLFO65LVL5"/>
    <w:qFormat/>
    <w:rPr>
      <w:rFonts w:ascii="StarSymbol" w:hAnsi="StarSymbol" w:cs="StarSymbol"/>
      <w:sz w:val="18"/>
      <w:szCs w:val="18"/>
    </w:rPr>
  </w:style>
  <w:style w:type="character" w:customStyle="1" w:styleId="WWCharLFO65LVL6">
    <w:name w:val="WW_CharLFO65LVL6"/>
    <w:qFormat/>
    <w:rPr>
      <w:rFonts w:ascii="StarSymbol" w:hAnsi="StarSymbol" w:cs="StarSymbol"/>
      <w:sz w:val="18"/>
      <w:szCs w:val="18"/>
    </w:rPr>
  </w:style>
  <w:style w:type="character" w:customStyle="1" w:styleId="WWCharLFO65LVL7">
    <w:name w:val="WW_CharLFO65LVL7"/>
    <w:qFormat/>
    <w:rPr>
      <w:rFonts w:ascii="StarSymbol" w:hAnsi="StarSymbol" w:cs="StarSymbol"/>
      <w:sz w:val="18"/>
      <w:szCs w:val="18"/>
    </w:rPr>
  </w:style>
  <w:style w:type="character" w:customStyle="1" w:styleId="WWCharLFO65LVL8">
    <w:name w:val="WW_CharLFO65LVL8"/>
    <w:qFormat/>
    <w:rPr>
      <w:rFonts w:ascii="StarSymbol" w:hAnsi="StarSymbol" w:cs="StarSymbol"/>
      <w:sz w:val="18"/>
      <w:szCs w:val="18"/>
    </w:rPr>
  </w:style>
  <w:style w:type="character" w:customStyle="1" w:styleId="WWCharLFO65LVL9">
    <w:name w:val="WW_CharLFO65LVL9"/>
    <w:qFormat/>
    <w:rPr>
      <w:rFonts w:ascii="StarSymbol" w:hAnsi="StarSymbol" w:cs="StarSymbol"/>
      <w:sz w:val="18"/>
      <w:szCs w:val="18"/>
    </w:rPr>
  </w:style>
  <w:style w:type="character" w:customStyle="1" w:styleId="WWCharLFO66LVL1">
    <w:name w:val="WW_CharLFO66LVL1"/>
    <w:qFormat/>
    <w:rPr>
      <w:rFonts w:ascii="Times New Roman" w:hAnsi="Times New Roman" w:cs="Times New Roman"/>
      <w:b w:val="0"/>
      <w:bCs w:val="0"/>
    </w:rPr>
  </w:style>
  <w:style w:type="character" w:customStyle="1" w:styleId="WWCharLFO67LVL1">
    <w:name w:val="WW_CharLFO67LVL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CharLFO68LVL1">
    <w:name w:val="WW_CharLFO68LVL1"/>
    <w:qFormat/>
    <w:rPr>
      <w:bCs/>
      <w:color w:val="000000"/>
    </w:rPr>
  </w:style>
  <w:style w:type="character" w:customStyle="1" w:styleId="WWCharLFO69LVL1">
    <w:name w:val="WW_CharLFO69LVL1"/>
    <w:qFormat/>
    <w:rPr>
      <w:b/>
      <w:color w:val="000000"/>
    </w:rPr>
  </w:style>
  <w:style w:type="character" w:customStyle="1" w:styleId="WWCharLFO69LVL3">
    <w:name w:val="WW_CharLFO69LVL3"/>
    <w:qFormat/>
    <w:rPr>
      <w:rFonts w:ascii="StarSymbol" w:hAnsi="StarSymbol"/>
    </w:rPr>
  </w:style>
  <w:style w:type="character" w:customStyle="1" w:styleId="WWCharLFO69LVL4">
    <w:name w:val="WW_CharLFO69LVL4"/>
    <w:qFormat/>
    <w:rPr>
      <w:rFonts w:ascii="Wingdings" w:hAnsi="Wingdings"/>
    </w:rPr>
  </w:style>
  <w:style w:type="character" w:customStyle="1" w:styleId="WWCharLFO69LVL5">
    <w:name w:val="WW_CharLFO69LVL5"/>
    <w:qFormat/>
    <w:rPr>
      <w:rFonts w:ascii="Wingdings 2" w:hAnsi="Wingdings 2"/>
    </w:rPr>
  </w:style>
  <w:style w:type="character" w:customStyle="1" w:styleId="WWCharLFO69LVL6">
    <w:name w:val="WW_CharLFO69LVL6"/>
    <w:qFormat/>
    <w:rPr>
      <w:rFonts w:ascii="StarSymbol" w:hAnsi="StarSymbol"/>
    </w:rPr>
  </w:style>
  <w:style w:type="character" w:customStyle="1" w:styleId="WWCharLFO69LVL7">
    <w:name w:val="WW_CharLFO69LVL7"/>
    <w:qFormat/>
    <w:rPr>
      <w:rFonts w:ascii="Wingdings" w:hAnsi="Wingdings"/>
    </w:rPr>
  </w:style>
  <w:style w:type="character" w:customStyle="1" w:styleId="WWCharLFO69LVL8">
    <w:name w:val="WW_CharLFO69LVL8"/>
    <w:qFormat/>
    <w:rPr>
      <w:rFonts w:ascii="Wingdings 2" w:hAnsi="Wingdings 2"/>
    </w:rPr>
  </w:style>
  <w:style w:type="character" w:customStyle="1" w:styleId="WWCharLFO69LVL9">
    <w:name w:val="WW_CharLFO69LVL9"/>
    <w:qFormat/>
    <w:rPr>
      <w:rFonts w:ascii="StarSymbol" w:hAnsi="StarSymbol"/>
    </w:rPr>
  </w:style>
  <w:style w:type="character" w:customStyle="1" w:styleId="WWCharLFO70LVL1">
    <w:name w:val="WW_CharLFO70LVL1"/>
    <w:qFormat/>
    <w:rPr>
      <w:b w:val="0"/>
      <w:color w:val="000000"/>
    </w:rPr>
  </w:style>
  <w:style w:type="character" w:customStyle="1" w:styleId="WWCharLFO71LVL1">
    <w:name w:val="WW_CharLFO71LVL1"/>
    <w:qFormat/>
    <w:rPr>
      <w:rFonts w:ascii="Times New Roman" w:hAnsi="Times New Roman" w:cs="Times New Roman"/>
      <w:b w:val="0"/>
      <w:i w:val="0"/>
      <w:iCs/>
      <w:color w:val="000000"/>
      <w:sz w:val="24"/>
      <w:szCs w:val="24"/>
    </w:rPr>
  </w:style>
  <w:style w:type="character" w:customStyle="1" w:styleId="WWCharLFO72LVL1">
    <w:name w:val="WW_CharLFO72LVL1"/>
    <w:qFormat/>
    <w:rPr>
      <w:rFonts w:cs="Times New Roman"/>
      <w:b w:val="0"/>
      <w:bCs w:val="0"/>
    </w:rPr>
  </w:style>
  <w:style w:type="character" w:customStyle="1" w:styleId="WWCharLFO83LVL1">
    <w:name w:val="WW_CharLFO83LVL1"/>
    <w:qFormat/>
    <w:rPr>
      <w:rFonts w:ascii="Times New Roman" w:hAnsi="Times New Roman" w:cs="Times New Roman"/>
      <w:sz w:val="24"/>
      <w:szCs w:val="24"/>
    </w:rPr>
  </w:style>
  <w:style w:type="character" w:customStyle="1" w:styleId="WWCharLFO83LVL2">
    <w:name w:val="WW_CharLFO83LVL2"/>
    <w:qFormat/>
    <w:rPr>
      <w:rFonts w:ascii="Times New Roman" w:hAnsi="Times New Roman" w:cs="Times New Roman"/>
      <w:sz w:val="24"/>
      <w:szCs w:val="24"/>
    </w:rPr>
  </w:style>
  <w:style w:type="character" w:customStyle="1" w:styleId="WWCharLFO83LVL3">
    <w:name w:val="WW_CharLFO83LVL3"/>
    <w:qFormat/>
    <w:rPr>
      <w:rFonts w:ascii="Times New Roman" w:hAnsi="Times New Roman" w:cs="Times New Roman"/>
      <w:sz w:val="24"/>
      <w:szCs w:val="24"/>
    </w:rPr>
  </w:style>
  <w:style w:type="character" w:customStyle="1" w:styleId="WWCharLFO83LVL4">
    <w:name w:val="WW_CharLFO83LVL4"/>
    <w:qFormat/>
    <w:rPr>
      <w:rFonts w:ascii="Times New Roman" w:hAnsi="Times New Roman" w:cs="Times New Roman"/>
      <w:sz w:val="24"/>
      <w:szCs w:val="24"/>
    </w:rPr>
  </w:style>
  <w:style w:type="character" w:customStyle="1" w:styleId="WWCharLFO83LVL5">
    <w:name w:val="WW_CharLFO83LVL5"/>
    <w:qFormat/>
    <w:rPr>
      <w:rFonts w:ascii="Times New Roman" w:hAnsi="Times New Roman" w:cs="Times New Roman"/>
      <w:sz w:val="24"/>
      <w:szCs w:val="24"/>
    </w:rPr>
  </w:style>
  <w:style w:type="character" w:customStyle="1" w:styleId="WWCharLFO83LVL6">
    <w:name w:val="WW_CharLFO83LVL6"/>
    <w:qFormat/>
    <w:rPr>
      <w:rFonts w:ascii="Times New Roman" w:hAnsi="Times New Roman" w:cs="Times New Roman"/>
      <w:sz w:val="24"/>
      <w:szCs w:val="24"/>
    </w:rPr>
  </w:style>
  <w:style w:type="character" w:customStyle="1" w:styleId="WWCharLFO83LVL7">
    <w:name w:val="WW_CharLFO83LVL7"/>
    <w:qFormat/>
    <w:rPr>
      <w:rFonts w:ascii="Times New Roman" w:hAnsi="Times New Roman" w:cs="Times New Roman"/>
      <w:sz w:val="24"/>
      <w:szCs w:val="24"/>
    </w:rPr>
  </w:style>
  <w:style w:type="character" w:customStyle="1" w:styleId="WWCharLFO83LVL8">
    <w:name w:val="WW_CharLFO83LVL8"/>
    <w:qFormat/>
    <w:rPr>
      <w:rFonts w:ascii="Times New Roman" w:hAnsi="Times New Roman" w:cs="Times New Roman"/>
      <w:sz w:val="24"/>
      <w:szCs w:val="24"/>
    </w:rPr>
  </w:style>
  <w:style w:type="character" w:customStyle="1" w:styleId="WWCharLFO83LVL9">
    <w:name w:val="WW_CharLFO83LVL9"/>
    <w:qFormat/>
    <w:rPr>
      <w:rFonts w:ascii="Times New Roman" w:hAnsi="Times New Roman" w:cs="Times New Roman"/>
      <w:sz w:val="24"/>
      <w:szCs w:val="24"/>
    </w:rPr>
  </w:style>
  <w:style w:type="character" w:customStyle="1" w:styleId="WWCharLFO89LVL2">
    <w:name w:val="WW_CharLFO89LVL2"/>
    <w:qFormat/>
    <w:rPr>
      <w:rFonts w:ascii="OpenSymbol" w:eastAsia="OpenSymbol" w:hAnsi="OpenSymbol" w:cs="OpenSymbol"/>
    </w:rPr>
  </w:style>
  <w:style w:type="character" w:customStyle="1" w:styleId="WWCharLFO89LVL3">
    <w:name w:val="WW_CharLFO89LVL3"/>
    <w:qFormat/>
    <w:rPr>
      <w:rFonts w:ascii="OpenSymbol" w:eastAsia="OpenSymbol" w:hAnsi="OpenSymbol" w:cs="OpenSymbol"/>
    </w:rPr>
  </w:style>
  <w:style w:type="character" w:customStyle="1" w:styleId="WWCharLFO89LVL4">
    <w:name w:val="WW_CharLFO89LVL4"/>
    <w:qFormat/>
    <w:rPr>
      <w:rFonts w:ascii="OpenSymbol" w:eastAsia="OpenSymbol" w:hAnsi="OpenSymbol" w:cs="OpenSymbol"/>
    </w:rPr>
  </w:style>
  <w:style w:type="character" w:customStyle="1" w:styleId="WWCharLFO89LVL5">
    <w:name w:val="WW_CharLFO89LVL5"/>
    <w:qFormat/>
    <w:rPr>
      <w:rFonts w:ascii="OpenSymbol" w:eastAsia="OpenSymbol" w:hAnsi="OpenSymbol" w:cs="OpenSymbol"/>
    </w:rPr>
  </w:style>
  <w:style w:type="character" w:customStyle="1" w:styleId="WWCharLFO89LVL6">
    <w:name w:val="WW_CharLFO89LVL6"/>
    <w:qFormat/>
    <w:rPr>
      <w:rFonts w:ascii="OpenSymbol" w:eastAsia="OpenSymbol" w:hAnsi="OpenSymbol" w:cs="OpenSymbol"/>
    </w:rPr>
  </w:style>
  <w:style w:type="character" w:customStyle="1" w:styleId="WWCharLFO89LVL7">
    <w:name w:val="WW_CharLFO89LVL7"/>
    <w:qFormat/>
    <w:rPr>
      <w:rFonts w:ascii="OpenSymbol" w:eastAsia="OpenSymbol" w:hAnsi="OpenSymbol" w:cs="OpenSymbol"/>
    </w:rPr>
  </w:style>
  <w:style w:type="character" w:customStyle="1" w:styleId="WWCharLFO89LVL8">
    <w:name w:val="WW_CharLFO89LVL8"/>
    <w:qFormat/>
    <w:rPr>
      <w:rFonts w:ascii="OpenSymbol" w:eastAsia="OpenSymbol" w:hAnsi="OpenSymbol" w:cs="OpenSymbol"/>
    </w:rPr>
  </w:style>
  <w:style w:type="character" w:customStyle="1" w:styleId="WWCharLFO89LVL9">
    <w:name w:val="WW_CharLFO89LVL9"/>
    <w:qFormat/>
    <w:rPr>
      <w:rFonts w:ascii="OpenSymbol" w:eastAsia="OpenSymbol" w:hAnsi="OpenSymbol" w:cs="OpenSymbol"/>
    </w:rPr>
  </w:style>
  <w:style w:type="character" w:customStyle="1" w:styleId="WWCharLFO90LVL2">
    <w:name w:val="WW_CharLFO90LVL2"/>
    <w:qFormat/>
    <w:rPr>
      <w:rFonts w:ascii="OpenSymbol" w:eastAsia="OpenSymbol" w:hAnsi="OpenSymbol" w:cs="OpenSymbol"/>
    </w:rPr>
  </w:style>
  <w:style w:type="character" w:customStyle="1" w:styleId="WWCharLFO90LVL3">
    <w:name w:val="WW_CharLFO90LVL3"/>
    <w:qFormat/>
    <w:rPr>
      <w:rFonts w:ascii="OpenSymbol" w:eastAsia="OpenSymbol" w:hAnsi="OpenSymbol" w:cs="OpenSymbol"/>
    </w:rPr>
  </w:style>
  <w:style w:type="character" w:customStyle="1" w:styleId="WWCharLFO90LVL4">
    <w:name w:val="WW_CharLFO90LVL4"/>
    <w:qFormat/>
    <w:rPr>
      <w:rFonts w:ascii="OpenSymbol" w:eastAsia="OpenSymbol" w:hAnsi="OpenSymbol" w:cs="OpenSymbol"/>
    </w:rPr>
  </w:style>
  <w:style w:type="character" w:customStyle="1" w:styleId="WWCharLFO90LVL5">
    <w:name w:val="WW_CharLFO90LVL5"/>
    <w:qFormat/>
    <w:rPr>
      <w:rFonts w:ascii="OpenSymbol" w:eastAsia="OpenSymbol" w:hAnsi="OpenSymbol" w:cs="OpenSymbol"/>
    </w:rPr>
  </w:style>
  <w:style w:type="character" w:customStyle="1" w:styleId="WWCharLFO90LVL6">
    <w:name w:val="WW_CharLFO90LVL6"/>
    <w:qFormat/>
    <w:rPr>
      <w:rFonts w:ascii="OpenSymbol" w:eastAsia="OpenSymbol" w:hAnsi="OpenSymbol" w:cs="OpenSymbol"/>
    </w:rPr>
  </w:style>
  <w:style w:type="character" w:customStyle="1" w:styleId="WWCharLFO90LVL7">
    <w:name w:val="WW_CharLFO90LVL7"/>
    <w:qFormat/>
    <w:rPr>
      <w:rFonts w:ascii="OpenSymbol" w:eastAsia="OpenSymbol" w:hAnsi="OpenSymbol" w:cs="OpenSymbol"/>
    </w:rPr>
  </w:style>
  <w:style w:type="character" w:customStyle="1" w:styleId="WWCharLFO90LVL8">
    <w:name w:val="WW_CharLFO90LVL8"/>
    <w:qFormat/>
    <w:rPr>
      <w:rFonts w:ascii="OpenSymbol" w:eastAsia="OpenSymbol" w:hAnsi="OpenSymbol" w:cs="OpenSymbol"/>
    </w:rPr>
  </w:style>
  <w:style w:type="character" w:customStyle="1" w:styleId="WWCharLFO90LVL9">
    <w:name w:val="WW_CharLFO90LVL9"/>
    <w:qFormat/>
    <w:rPr>
      <w:rFonts w:ascii="OpenSymbol" w:eastAsia="OpenSymbol" w:hAnsi="OpenSymbol" w:cs="OpenSymbol"/>
    </w:rPr>
  </w:style>
  <w:style w:type="character" w:customStyle="1" w:styleId="WWCharLFO91LVL2">
    <w:name w:val="WW_CharLFO91LVL2"/>
    <w:qFormat/>
    <w:rPr>
      <w:rFonts w:ascii="OpenSymbol" w:eastAsia="OpenSymbol" w:hAnsi="OpenSymbol" w:cs="OpenSymbol"/>
    </w:rPr>
  </w:style>
  <w:style w:type="character" w:customStyle="1" w:styleId="WWCharLFO91LVL3">
    <w:name w:val="WW_CharLFO91LVL3"/>
    <w:qFormat/>
    <w:rPr>
      <w:rFonts w:ascii="OpenSymbol" w:eastAsia="OpenSymbol" w:hAnsi="OpenSymbol" w:cs="OpenSymbol"/>
    </w:rPr>
  </w:style>
  <w:style w:type="character" w:customStyle="1" w:styleId="WWCharLFO91LVL4">
    <w:name w:val="WW_CharLFO91LVL4"/>
    <w:qFormat/>
    <w:rPr>
      <w:rFonts w:ascii="OpenSymbol" w:eastAsia="OpenSymbol" w:hAnsi="OpenSymbol" w:cs="OpenSymbol"/>
    </w:rPr>
  </w:style>
  <w:style w:type="character" w:customStyle="1" w:styleId="WWCharLFO91LVL5">
    <w:name w:val="WW_CharLFO91LVL5"/>
    <w:qFormat/>
    <w:rPr>
      <w:rFonts w:ascii="OpenSymbol" w:eastAsia="OpenSymbol" w:hAnsi="OpenSymbol" w:cs="OpenSymbol"/>
    </w:rPr>
  </w:style>
  <w:style w:type="character" w:customStyle="1" w:styleId="WWCharLFO91LVL6">
    <w:name w:val="WW_CharLFO91LVL6"/>
    <w:qFormat/>
    <w:rPr>
      <w:rFonts w:ascii="OpenSymbol" w:eastAsia="OpenSymbol" w:hAnsi="OpenSymbol" w:cs="OpenSymbol"/>
    </w:rPr>
  </w:style>
  <w:style w:type="character" w:customStyle="1" w:styleId="WWCharLFO91LVL7">
    <w:name w:val="WW_CharLFO91LVL7"/>
    <w:qFormat/>
    <w:rPr>
      <w:rFonts w:ascii="OpenSymbol" w:eastAsia="OpenSymbol" w:hAnsi="OpenSymbol" w:cs="OpenSymbol"/>
    </w:rPr>
  </w:style>
  <w:style w:type="character" w:customStyle="1" w:styleId="WWCharLFO91LVL8">
    <w:name w:val="WW_CharLFO91LVL8"/>
    <w:qFormat/>
    <w:rPr>
      <w:rFonts w:ascii="OpenSymbol" w:eastAsia="OpenSymbol" w:hAnsi="OpenSymbol" w:cs="OpenSymbol"/>
    </w:rPr>
  </w:style>
  <w:style w:type="character" w:customStyle="1" w:styleId="WWCharLFO91LVL9">
    <w:name w:val="WW_CharLFO91LVL9"/>
    <w:qFormat/>
    <w:rPr>
      <w:rFonts w:ascii="OpenSymbol" w:eastAsia="OpenSymbol" w:hAnsi="OpenSymbol" w:cs="OpenSymbol"/>
    </w:rPr>
  </w:style>
  <w:style w:type="character" w:customStyle="1" w:styleId="WWCharLFO93LVL3">
    <w:name w:val="WW_CharLFO93LVL3"/>
    <w:qFormat/>
    <w:rPr>
      <w:rFonts w:ascii="Times New Roman" w:hAnsi="Times New Roman" w:cs="Times New Roman"/>
      <w:sz w:val="24"/>
      <w:szCs w:val="24"/>
    </w:rPr>
  </w:style>
  <w:style w:type="character" w:customStyle="1" w:styleId="WWCharLFO93LVL4">
    <w:name w:val="WW_CharLFO93LVL4"/>
    <w:qFormat/>
    <w:rPr>
      <w:rFonts w:ascii="Times New Roman" w:hAnsi="Times New Roman" w:cs="Times New Roman"/>
      <w:sz w:val="24"/>
      <w:szCs w:val="24"/>
    </w:rPr>
  </w:style>
  <w:style w:type="character" w:customStyle="1" w:styleId="WWCharLFO93LVL5">
    <w:name w:val="WW_CharLFO93LVL5"/>
    <w:qFormat/>
    <w:rPr>
      <w:rFonts w:ascii="Times New Roman" w:hAnsi="Times New Roman" w:cs="Times New Roman"/>
      <w:sz w:val="24"/>
      <w:szCs w:val="24"/>
    </w:rPr>
  </w:style>
  <w:style w:type="character" w:customStyle="1" w:styleId="WWCharLFO93LVL6">
    <w:name w:val="WW_CharLFO93LVL6"/>
    <w:qFormat/>
    <w:rPr>
      <w:rFonts w:ascii="Times New Roman" w:hAnsi="Times New Roman" w:cs="Times New Roman"/>
      <w:sz w:val="24"/>
      <w:szCs w:val="24"/>
    </w:rPr>
  </w:style>
  <w:style w:type="character" w:customStyle="1" w:styleId="WWCharLFO93LVL7">
    <w:name w:val="WW_CharLFO93LVL7"/>
    <w:qFormat/>
    <w:rPr>
      <w:rFonts w:ascii="Times New Roman" w:hAnsi="Times New Roman" w:cs="Times New Roman"/>
      <w:sz w:val="24"/>
      <w:szCs w:val="24"/>
    </w:rPr>
  </w:style>
  <w:style w:type="character" w:customStyle="1" w:styleId="WWCharLFO93LVL8">
    <w:name w:val="WW_CharLFO93LVL8"/>
    <w:qFormat/>
    <w:rPr>
      <w:rFonts w:ascii="Times New Roman" w:hAnsi="Times New Roman" w:cs="Times New Roman"/>
      <w:sz w:val="24"/>
      <w:szCs w:val="24"/>
    </w:rPr>
  </w:style>
  <w:style w:type="character" w:customStyle="1" w:styleId="WWCharLFO93LVL9">
    <w:name w:val="WW_CharLFO93LVL9"/>
    <w:qFormat/>
    <w:rPr>
      <w:rFonts w:ascii="Times New Roman" w:hAnsi="Times New Roman" w:cs="Times New Roman"/>
      <w:sz w:val="24"/>
      <w:szCs w:val="24"/>
    </w:rPr>
  </w:style>
  <w:style w:type="character" w:customStyle="1" w:styleId="WWCharLFO101LVL2">
    <w:name w:val="WW_CharLFO101LVL2"/>
    <w:qFormat/>
    <w:rPr>
      <w:rFonts w:ascii="OpenSymbol" w:eastAsia="OpenSymbol" w:hAnsi="OpenSymbol" w:cs="OpenSymbol"/>
    </w:rPr>
  </w:style>
  <w:style w:type="character" w:customStyle="1" w:styleId="WWCharLFO101LVL3">
    <w:name w:val="WW_CharLFO101LVL3"/>
    <w:qFormat/>
    <w:rPr>
      <w:rFonts w:ascii="OpenSymbol" w:eastAsia="OpenSymbol" w:hAnsi="OpenSymbol" w:cs="OpenSymbol"/>
    </w:rPr>
  </w:style>
  <w:style w:type="character" w:customStyle="1" w:styleId="WWCharLFO101LVL4">
    <w:name w:val="WW_CharLFO101LVL4"/>
    <w:qFormat/>
    <w:rPr>
      <w:rFonts w:ascii="OpenSymbol" w:eastAsia="OpenSymbol" w:hAnsi="OpenSymbol" w:cs="OpenSymbol"/>
    </w:rPr>
  </w:style>
  <w:style w:type="character" w:customStyle="1" w:styleId="WWCharLFO101LVL5">
    <w:name w:val="WW_CharLFO101LVL5"/>
    <w:qFormat/>
    <w:rPr>
      <w:rFonts w:ascii="OpenSymbol" w:eastAsia="OpenSymbol" w:hAnsi="OpenSymbol" w:cs="OpenSymbol"/>
    </w:rPr>
  </w:style>
  <w:style w:type="character" w:customStyle="1" w:styleId="WWCharLFO101LVL6">
    <w:name w:val="WW_CharLFO101LVL6"/>
    <w:qFormat/>
    <w:rPr>
      <w:rFonts w:ascii="OpenSymbol" w:eastAsia="OpenSymbol" w:hAnsi="OpenSymbol" w:cs="OpenSymbol"/>
    </w:rPr>
  </w:style>
  <w:style w:type="character" w:customStyle="1" w:styleId="WWCharLFO101LVL7">
    <w:name w:val="WW_CharLFO101LVL7"/>
    <w:qFormat/>
    <w:rPr>
      <w:rFonts w:ascii="OpenSymbol" w:eastAsia="OpenSymbol" w:hAnsi="OpenSymbol" w:cs="OpenSymbol"/>
    </w:rPr>
  </w:style>
  <w:style w:type="character" w:customStyle="1" w:styleId="WWCharLFO101LVL8">
    <w:name w:val="WW_CharLFO101LVL8"/>
    <w:qFormat/>
    <w:rPr>
      <w:rFonts w:ascii="OpenSymbol" w:eastAsia="OpenSymbol" w:hAnsi="OpenSymbol" w:cs="OpenSymbol"/>
    </w:rPr>
  </w:style>
  <w:style w:type="character" w:customStyle="1" w:styleId="WWCharLFO101LVL9">
    <w:name w:val="WW_CharLFO101LVL9"/>
    <w:qFormat/>
    <w:rPr>
      <w:rFonts w:ascii="OpenSymbol" w:eastAsia="OpenSymbol" w:hAnsi="OpenSymbol" w:cs="OpenSymbol"/>
    </w:rPr>
  </w:style>
  <w:style w:type="character" w:customStyle="1" w:styleId="WWCharLFO124LVL2">
    <w:name w:val="WW_CharLFO124LVL2"/>
    <w:qFormat/>
    <w:rPr>
      <w:rFonts w:ascii="OpenSymbol" w:eastAsia="OpenSymbol" w:hAnsi="OpenSymbol" w:cs="OpenSymbol"/>
    </w:rPr>
  </w:style>
  <w:style w:type="character" w:customStyle="1" w:styleId="WWCharLFO124LVL3">
    <w:name w:val="WW_CharLFO124LVL3"/>
    <w:qFormat/>
    <w:rPr>
      <w:rFonts w:ascii="OpenSymbol" w:eastAsia="OpenSymbol" w:hAnsi="OpenSymbol" w:cs="OpenSymbol"/>
    </w:rPr>
  </w:style>
  <w:style w:type="character" w:customStyle="1" w:styleId="WWCharLFO124LVL4">
    <w:name w:val="WW_CharLFO124LVL4"/>
    <w:qFormat/>
    <w:rPr>
      <w:rFonts w:ascii="OpenSymbol" w:eastAsia="OpenSymbol" w:hAnsi="OpenSymbol" w:cs="OpenSymbol"/>
    </w:rPr>
  </w:style>
  <w:style w:type="character" w:customStyle="1" w:styleId="WWCharLFO124LVL5">
    <w:name w:val="WW_CharLFO124LVL5"/>
    <w:qFormat/>
    <w:rPr>
      <w:rFonts w:ascii="OpenSymbol" w:eastAsia="OpenSymbol" w:hAnsi="OpenSymbol" w:cs="OpenSymbol"/>
    </w:rPr>
  </w:style>
  <w:style w:type="character" w:customStyle="1" w:styleId="WWCharLFO124LVL6">
    <w:name w:val="WW_CharLFO124LVL6"/>
    <w:qFormat/>
    <w:rPr>
      <w:rFonts w:ascii="OpenSymbol" w:eastAsia="OpenSymbol" w:hAnsi="OpenSymbol" w:cs="OpenSymbol"/>
    </w:rPr>
  </w:style>
  <w:style w:type="character" w:customStyle="1" w:styleId="WWCharLFO124LVL7">
    <w:name w:val="WW_CharLFO124LVL7"/>
    <w:qFormat/>
    <w:rPr>
      <w:rFonts w:ascii="OpenSymbol" w:eastAsia="OpenSymbol" w:hAnsi="OpenSymbol" w:cs="OpenSymbol"/>
    </w:rPr>
  </w:style>
  <w:style w:type="character" w:customStyle="1" w:styleId="WWCharLFO124LVL8">
    <w:name w:val="WW_CharLFO124LVL8"/>
    <w:qFormat/>
    <w:rPr>
      <w:rFonts w:ascii="OpenSymbol" w:eastAsia="OpenSymbol" w:hAnsi="OpenSymbol" w:cs="OpenSymbol"/>
    </w:rPr>
  </w:style>
  <w:style w:type="character" w:customStyle="1" w:styleId="WWCharLFO124LVL9">
    <w:name w:val="WW_CharLFO124LVL9"/>
    <w:qFormat/>
    <w:rPr>
      <w:rFonts w:ascii="OpenSymbol" w:eastAsia="OpenSymbol" w:hAnsi="OpenSymbol" w:cs="OpenSymbol"/>
    </w:rPr>
  </w:style>
  <w:style w:type="character" w:styleId="Numerwiersza">
    <w:name w:val="line number"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2">
    <w:name w:val="Nagłówek12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ormalny1">
    <w:name w:val="Normalny1"/>
    <w:qFormat/>
    <w:pPr>
      <w:widowControl w:val="0"/>
      <w:textAlignment w:val="baseline"/>
    </w:pPr>
    <w:rPr>
      <w:rFonts w:eastAsia="Arial Unicode MS"/>
      <w:kern w:val="2"/>
      <w:lang w:eastAsia="zh-CN" w:bidi="hi-IN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0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3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 w:line="100" w:lineRule="atLeast"/>
    </w:pPr>
  </w:style>
  <w:style w:type="paragraph" w:styleId="Akapitzlist">
    <w:name w:val="List Paragraph"/>
    <w:basedOn w:val="Normalny"/>
    <w:qFormat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Tekstpodstawowy"/>
    <w:qFormat/>
  </w:style>
  <w:style w:type="paragraph" w:styleId="NormalnyWeb">
    <w:name w:val="Normal (Web)"/>
    <w:basedOn w:val="Normalny"/>
    <w:qFormat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ault">
    <w:name w:val="Default"/>
    <w:basedOn w:val="Normalny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pPr>
      <w:tabs>
        <w:tab w:val="left" w:pos="1369"/>
        <w:tab w:val="right" w:leader="dot" w:pos="9771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qFormat/>
    <w:pPr>
      <w:widowControl w:val="0"/>
      <w:spacing w:after="0" w:line="100" w:lineRule="atLeast"/>
    </w:pPr>
    <w:rPr>
      <w:rFonts w:ascii="Times New Roman" w:eastAsia="Calibri" w:hAnsi="Times New Roman" w:cs="Tahoma"/>
      <w:sz w:val="24"/>
      <w:szCs w:val="24"/>
      <w:lang w:bidi="hi-IN"/>
    </w:rPr>
  </w:style>
  <w:style w:type="paragraph" w:styleId="Tekstprzypisudolnego">
    <w:name w:val="footnote text"/>
    <w:basedOn w:val="Normalny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customStyle="1" w:styleId="NormalnyArial">
    <w:name w:val="Normalny + Arial"/>
    <w:basedOn w:val="Normalny"/>
    <w:qFormat/>
    <w:pPr>
      <w:suppressAutoHyphens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qFormat/>
    <w:pPr>
      <w:widowControl w:val="0"/>
      <w:spacing w:after="120"/>
    </w:pPr>
    <w:rPr>
      <w:rFonts w:ascii="Times New Roman" w:eastAsia="SimSun" w:hAnsi="Times New Roman" w:cs="Mangal"/>
      <w:sz w:val="24"/>
      <w:szCs w:val="24"/>
      <w:lang w:bidi="hi-I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  <w:szCs w:val="20"/>
    </w:rPr>
  </w:style>
  <w:style w:type="paragraph" w:customStyle="1" w:styleId="Tekstkomentarza3">
    <w:name w:val="Tekst komentarza3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qFormat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qFormat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qFormat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qFormat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qFormat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sz w:val="32"/>
      <w:szCs w:val="32"/>
    </w:rPr>
  </w:style>
  <w:style w:type="paragraph" w:customStyle="1" w:styleId="Tekstpodstawowy22">
    <w:name w:val="Tekst podstawowy 22"/>
    <w:basedOn w:val="Normalny"/>
    <w:qFormat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qFormat/>
    <w:pPr>
      <w:spacing w:before="120" w:after="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qFormat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qFormat/>
    <w:pPr>
      <w:tabs>
        <w:tab w:val="left" w:pos="2482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qFormat/>
    <w:pPr>
      <w:textAlignment w:val="baseline"/>
    </w:pPr>
    <w:rPr>
      <w:rFonts w:eastAsia="Lucida Sans Unicode"/>
      <w:kern w:val="2"/>
      <w:sz w:val="24"/>
      <w:szCs w:val="24"/>
      <w:lang w:eastAsia="zh-CN"/>
    </w:rPr>
  </w:style>
  <w:style w:type="paragraph" w:customStyle="1" w:styleId="LITlitera">
    <w:name w:val="LIT – litera"/>
    <w:basedOn w:val="Normalny"/>
    <w:qFormat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">
    <w:name w:val="Akapit z listą1"/>
    <w:basedOn w:val="Normalny"/>
    <w:qFormat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qFormat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divpkt">
    <w:name w:val="div.pkt"/>
    <w:qFormat/>
    <w:pPr>
      <w:widowControl w:val="0"/>
      <w:spacing w:line="40" w:lineRule="atLeast"/>
      <w:ind w:left="460"/>
      <w:jc w:val="both"/>
      <w:textAlignment w:val="baseline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customStyle="1" w:styleId="p">
    <w:name w:val="p"/>
    <w:qFormat/>
    <w:pPr>
      <w:widowControl w:val="0"/>
      <w:spacing w:before="20" w:after="40" w:line="40" w:lineRule="atLeast"/>
      <w:jc w:val="both"/>
      <w:textAlignment w:val="baseline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qFormat/>
    <w:pPr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qFormat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qFormat/>
    <w:pPr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qFormat/>
    <w:pPr>
      <w:ind w:left="284" w:hanging="284"/>
      <w:jc w:val="both"/>
      <w:textAlignment w:val="baseline"/>
    </w:pPr>
    <w:rPr>
      <w:rFonts w:cs="Arial"/>
      <w:kern w:val="2"/>
      <w:lang w:eastAsia="zh-CN"/>
    </w:rPr>
  </w:style>
  <w:style w:type="paragraph" w:customStyle="1" w:styleId="ZUSTzmustartykuempunktem">
    <w:name w:val="Z/UST(§) – zm. ust. (§) artykułem (punktem)"/>
    <w:basedOn w:val="ZARTzmartartykuempunktem"/>
    <w:qFormat/>
  </w:style>
  <w:style w:type="paragraph" w:customStyle="1" w:styleId="p0">
    <w:name w:val="p0"/>
    <w:basedOn w:val="Normalny"/>
    <w:qFormat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  <w:textAlignment w:val="baseline"/>
    </w:pPr>
    <w:rPr>
      <w:rFonts w:ascii="Times" w:hAnsi="Times" w:cs="Arial"/>
      <w:kern w:val="2"/>
      <w:sz w:val="24"/>
      <w:lang w:eastAsia="zh-CN"/>
    </w:rPr>
  </w:style>
  <w:style w:type="paragraph" w:customStyle="1" w:styleId="western">
    <w:name w:val="western"/>
    <w:basedOn w:val="Norma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qFormat/>
    <w:pPr>
      <w:spacing w:line="360" w:lineRule="auto"/>
      <w:jc w:val="both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qFormat/>
    <w:pPr>
      <w:jc w:val="center"/>
    </w:pPr>
    <w:rPr>
      <w:b/>
    </w:rPr>
  </w:style>
  <w:style w:type="paragraph" w:customStyle="1" w:styleId="Akapitzlist3">
    <w:name w:val="Akapit z listą3"/>
    <w:basedOn w:val="Normalny"/>
    <w:qFormat/>
    <w:rsid w:val="0090266C"/>
    <w:pPr>
      <w:ind w:left="720"/>
      <w:textAlignment w:val="auto"/>
    </w:pPr>
    <w:rPr>
      <w:kern w:val="0"/>
    </w:rPr>
  </w:style>
  <w:style w:type="paragraph" w:customStyle="1" w:styleId="Tekstpodstawowywcity22">
    <w:name w:val="Tekst podstawowy wcięty 22"/>
    <w:basedOn w:val="Normalny"/>
    <w:qFormat/>
    <w:rsid w:val="00590813"/>
    <w:pPr>
      <w:spacing w:after="0" w:line="360" w:lineRule="auto"/>
      <w:ind w:left="360"/>
      <w:jc w:val="both"/>
      <w:textAlignment w:val="auto"/>
    </w:pPr>
    <w:rPr>
      <w:rFonts w:ascii="Arial" w:hAnsi="Arial" w:cs="Arial"/>
      <w:kern w:val="0"/>
      <w:sz w:val="24"/>
      <w:szCs w:val="20"/>
    </w:rPr>
  </w:style>
  <w:style w:type="character" w:customStyle="1" w:styleId="markedcontent">
    <w:name w:val="markedcontent"/>
    <w:basedOn w:val="Domylnaczcionkaakapitu"/>
    <w:rsid w:val="0093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919F-8468-4DDD-965F-91941BC0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6146</Words>
  <Characters>36882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Przysowa-Wydra Agata</dc:creator>
  <cp:lastModifiedBy>Dzierżanowska Anna</cp:lastModifiedBy>
  <cp:revision>2</cp:revision>
  <cp:lastPrinted>2023-04-21T07:39:00Z</cp:lastPrinted>
  <dcterms:created xsi:type="dcterms:W3CDTF">2023-04-24T12:43:00Z</dcterms:created>
  <dcterms:modified xsi:type="dcterms:W3CDTF">2023-04-24T12:43:00Z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UxC4dwLulzfINJ8nQH+xvX5LNGipWa4BRSZhPgxsCvkfPbbp/hXqRSbpzjrTQynD1W+/UQhH48KXu9LlhuMJaQ==</vt:lpwstr>
  </property>
  <property fmtid="{D5CDD505-2E9C-101B-9397-08002B2CF9AE}" pid="4" name="MFClassificationDate">
    <vt:lpwstr>2021-12-02T12:17:09.7655152+01:00</vt:lpwstr>
  </property>
  <property fmtid="{D5CDD505-2E9C-101B-9397-08002B2CF9AE}" pid="5" name="MFClassifiedBySID">
    <vt:lpwstr>UxC4dwLulzfINJ8nQH+xvX5LNGipWa4BRSZhPgxsCvm42mrIC/DSDv0ggS+FjUN/2v1BBotkLlY5aAiEhoi6uZWdS5HXwUOOMYjqoQHPgKKWRuq6/fF/Z1cd/2WzrA8c</vt:lpwstr>
  </property>
  <property fmtid="{D5CDD505-2E9C-101B-9397-08002B2CF9AE}" pid="6" name="MFGRNItemId">
    <vt:lpwstr>GRN-1e9bcb41-40ac-40b7-b9f7-8a5f63b04f84</vt:lpwstr>
  </property>
  <property fmtid="{D5CDD505-2E9C-101B-9397-08002B2CF9AE}" pid="7" name="MFHash">
    <vt:lpwstr>NReUVKVkr/F0O2DsAfiuw18/JY88wVmyn0GepVhyaZ0=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