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12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25"/>
        <w:gridCol w:w="5340"/>
        <w:gridCol w:w="1947"/>
      </w:tblGrid>
      <w:tr>
        <w:trPr>
          <w:trHeight w:val="708" w:hRule="atLeast"/>
          <w:cantSplit w:val="true"/>
        </w:trPr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78740</wp:posOffset>
                  </wp:positionV>
                  <wp:extent cx="1342390" cy="81470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K-09/1</w:t>
            </w:r>
          </w:p>
        </w:tc>
      </w:tr>
      <w:tr>
        <w:trPr>
          <w:trHeight w:val="677" w:hRule="atLeast"/>
          <w:cantSplit w:val="true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Opodatkowanie w formie karty podatkowej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Obowiązuje od 30.10.2017r.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/>
      </w:pPr>
      <w:r>
        <w:rPr/>
        <w:t xml:space="preserve"> </w:t>
      </w:r>
    </w:p>
    <w:tbl>
      <w:tblPr>
        <w:tblW w:w="9642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15"/>
        <w:gridCol w:w="7326"/>
      </w:tblGrid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Zgłosić opodatkowanie działalności gospodarczej.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Osób fizycznych.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Wniosek PIT-16 w sprawie opodatkowania w formie karty podatkowej. Zgłoszenie identyfikacyjne/aktualizacyjne osoby fizycznej będącej podatnikiem lub płatnikiem NIP-7 - dotyczy osób nie wpisanych do rejestru przedsiębiorców         w Centralnej Ewidencji Informacji Działalności Gospodarczej.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Brak. 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113" w:after="113"/>
              <w:ind w:left="227" w:right="0" w:hanging="227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1. Przed dniem rozpoczęcia działalności - w przypadku rozpoczęcia działalności w trakcie roku podatkowego.</w:t>
            </w:r>
          </w:p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113" w:after="113"/>
              <w:ind w:left="227" w:right="0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 Do 20 stycznia roku podatkowego w przypadku zmiany formy opodatkowania działalności, jeżeli w roku poprzednim była opodatkowana w innej formie.  </w:t>
            </w:r>
          </w:p>
        </w:tc>
      </w:tr>
      <w:tr>
        <w:trPr>
          <w:trHeight w:val="255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Drugi Urząd Skarbowy w Gdańsku</w:t>
            </w:r>
          </w:p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80-391 Gdańsk, ul. Kołobrzeska 43,  Sala Obsługi Klienta, stanowiska nr 2-3.</w:t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Decyzja w sprawie ustalenia wysokości stawki karty podatkowej na dany rok podatkowy lub decyzja odmowna w przypadku niespełnienia warunków do opodatkowania w formie karty podatkowej.</w:t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 2 miesięcy od daty złożenia wniosku PIT-16. </w:t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Wnieść odwołanie od decyzji w terminie 14 dni od daty jej doręczenia.</w:t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Podatnicy, którym przysługuje prawo do obniżenia stawek karty podatkowej do wniosku dołączają dokumenty potwierdzające to prawo.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PIT-16 można dołączyć do wniosku CEIDG-1. 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Szczegółowe informacje w sprawie można uzyskać pod numerem telefonu (58) 765 44 84. </w:t>
            </w:r>
          </w:p>
        </w:tc>
      </w:tr>
      <w:tr>
        <w:trPr>
          <w:trHeight w:val="272" w:hRule="atLeast"/>
        </w:trPr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00" w:leader="none"/>
              </w:tabs>
              <w:suppressAutoHyphens w:val="true"/>
              <w:bidi w:val="0"/>
              <w:snapToGrid w:val="false"/>
              <w:spacing w:lineRule="auto" w:line="240" w:before="113" w:after="113"/>
              <w:ind w:left="283" w:right="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Ordynacja podatkowa.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00" w:leader="none"/>
              </w:tabs>
              <w:suppressAutoHyphens w:val="true"/>
              <w:bidi w:val="0"/>
              <w:snapToGrid w:val="false"/>
              <w:spacing w:lineRule="auto" w:line="240" w:before="113" w:after="113"/>
              <w:ind w:left="283" w:right="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Ustawa o zryczałtowanym podatku dochodowym od niektórych przychodów osiągniętych przez osoby fizyczne. </w:t>
            </w:r>
          </w:p>
        </w:tc>
      </w:tr>
    </w:tbl>
    <w:p>
      <w:pPr>
        <w:pStyle w:val="Normal"/>
        <w:tabs>
          <w:tab w:val="left" w:pos="1890" w:leader="none"/>
        </w:tabs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850" w:top="1270" w:footer="850" w:bottom="110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sz w:val="20"/>
      <w:szCs w:val="20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3">
    <w:name w:val="WW8Num3z3"/>
    <w:qFormat/>
    <w:rPr>
      <w:rFonts w:ascii="Symbol" w:hAnsi="Symbol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3">
    <w:name w:val="WW8Num6z3"/>
    <w:qFormat/>
    <w:rPr>
      <w:rFonts w:ascii="Symbol" w:hAnsi="Symbol" w:cs="OpenSymbol;Arial Unicode MS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basedOn w:val="Domylnaczcionkaakapitu3"/>
    <w:qFormat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1">
    <w:name w:val="Nagłówek3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LibreOffice/5.3.1.2$Windows_x86 LibreOffice_project/e80a0e0fd1875e1696614d24c32df0f95f03deb2</Application>
  <Pages>1</Pages>
  <Words>235</Words>
  <Characters>1530</Characters>
  <CharactersWithSpaces>1745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2016-04-19T13:33:00Z</dcterms:created>
  <dc:creator>wasewa</dc:creator>
  <dc:description/>
  <dc:language>pl-PL</dc:language>
  <cp:lastModifiedBy/>
  <cp:lastPrinted>2017-10-26T14:45:37Z</cp:lastPrinted>
  <dcterms:modified xsi:type="dcterms:W3CDTF">2017-10-26T14:45:49Z</dcterms:modified>
  <cp:revision>9</cp:revision>
  <dc:subject/>
  <dc:title/>
</cp:coreProperties>
</file>