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A5" w:rsidRDefault="006240A5"/>
    <w:p w:rsidR="006240A5" w:rsidRPr="002C1154" w:rsidRDefault="002C1154" w:rsidP="002C1154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Tabelka- Stan spraw II kwartał 2020 r.</w:t>
      </w:r>
    </w:p>
    <w:tbl>
      <w:tblPr>
        <w:tblW w:w="9285" w:type="dxa"/>
        <w:tblInd w:w="-10" w:type="dxa"/>
        <w:tblCellMar>
          <w:left w:w="98" w:type="dxa"/>
        </w:tblCellMar>
        <w:tblLook w:val="0000" w:firstRow="0" w:lastRow="0" w:firstColumn="0" w:lastColumn="0" w:noHBand="0" w:noVBand="0"/>
      </w:tblPr>
      <w:tblGrid>
        <w:gridCol w:w="573"/>
        <w:gridCol w:w="4124"/>
        <w:gridCol w:w="2294"/>
        <w:gridCol w:w="2294"/>
      </w:tblGrid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 w:rsidP="000B305B">
            <w:pPr>
              <w:spacing w:after="0" w:line="100" w:lineRule="atLeast"/>
            </w:pPr>
            <w:r w:rsidRPr="000B305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 w:rsidP="000B305B">
            <w:pPr>
              <w:spacing w:after="0" w:line="100" w:lineRule="atLeast"/>
            </w:pPr>
            <w:r w:rsidRPr="000B305B"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 w:rsidP="000B305B">
            <w:pPr>
              <w:spacing w:after="0" w:line="100" w:lineRule="atLeast"/>
            </w:pPr>
            <w:r w:rsidRPr="000B305B"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 w:rsidP="000B305B">
            <w:pPr>
              <w:spacing w:after="0" w:line="100" w:lineRule="atLeast"/>
            </w:pPr>
            <w:r w:rsidRPr="000B305B">
              <w:rPr>
                <w:rFonts w:ascii="Arial" w:hAnsi="Arial" w:cs="Arial"/>
                <w:b/>
              </w:rPr>
              <w:t>Sprawy załatwione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0B305B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723D7E" w:rsidP="000B305B">
            <w:pPr>
              <w:spacing w:after="0" w:line="100" w:lineRule="atLeast"/>
            </w:pPr>
            <w:r>
              <w:t>80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77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0B305B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723D7E" w:rsidP="000B305B">
            <w:pPr>
              <w:spacing w:after="0" w:line="100" w:lineRule="atLeast"/>
            </w:pPr>
            <w:r>
              <w:t>11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11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0B305B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723D7E" w:rsidP="000B305B">
            <w:pPr>
              <w:spacing w:after="0" w:line="100" w:lineRule="atLeast"/>
            </w:pPr>
            <w:r>
              <w:t>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2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0B305B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723D7E" w:rsidP="000B305B">
            <w:pPr>
              <w:spacing w:after="0" w:line="100" w:lineRule="atLeast"/>
            </w:pPr>
            <w:r>
              <w:t>3195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4924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0B305B">
              <w:rPr>
                <w:rFonts w:ascii="Arial" w:eastAsia="Calibri" w:hAnsi="Arial" w:cs="Arial"/>
              </w:rPr>
              <w:t>Sprawy z zakresu odpowiedzialności osób trzecich i następców</w:t>
            </w:r>
            <w:r w:rsidRPr="000B305B">
              <w:rPr>
                <w:rFonts w:ascii="Arial" w:hAnsi="Arial" w:cs="Arial"/>
              </w:rPr>
              <w:t xml:space="preserve"> </w:t>
            </w:r>
            <w:r w:rsidRPr="000B305B">
              <w:rPr>
                <w:rFonts w:ascii="Arial" w:eastAsia="Calibri" w:hAnsi="Arial" w:cs="Arial"/>
              </w:rPr>
              <w:t>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0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0B305B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-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168 559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0B305B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2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2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0B305B">
              <w:rPr>
                <w:rFonts w:ascii="Arial" w:eastAsia="Calibri" w:hAnsi="Arial" w:cs="Arial"/>
              </w:rPr>
              <w:t>Sprawy dotyczące Ulg w spłacie zobowiązań podatkowych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615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1136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0B305B">
              <w:rPr>
                <w:rFonts w:ascii="Arial" w:eastAsia="Calibri" w:hAnsi="Arial" w:cs="Arial"/>
              </w:rPr>
              <w:t>Sprawy z zakresu wstrzymania wykonania decyzji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0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0B305B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0B305B">
              <w:rPr>
                <w:rFonts w:ascii="Arial" w:eastAsia="Calibri" w:hAnsi="Arial" w:cs="Arial"/>
              </w:rPr>
              <w:t>Sprawy karne - skarbowe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345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5E26C1" w:rsidP="000B305B">
            <w:pPr>
              <w:spacing w:after="0" w:line="100" w:lineRule="atLeast"/>
            </w:pPr>
            <w:r>
              <w:t>185</w:t>
            </w:r>
          </w:p>
        </w:tc>
      </w:tr>
    </w:tbl>
    <w:p w:rsidR="006240A5" w:rsidRDefault="006240A5">
      <w:bookmarkStart w:id="0" w:name="_GoBack"/>
      <w:bookmarkEnd w:id="0"/>
    </w:p>
    <w:sectPr w:rsidR="006240A5">
      <w:pgSz w:w="11906" w:h="16838"/>
      <w:pgMar w:top="851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40A5"/>
    <w:rsid w:val="000B305B"/>
    <w:rsid w:val="002C1154"/>
    <w:rsid w:val="00385AF8"/>
    <w:rsid w:val="005E26C1"/>
    <w:rsid w:val="006240A5"/>
    <w:rsid w:val="00723D7E"/>
    <w:rsid w:val="00BC3853"/>
    <w:rsid w:val="00D0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D234A-8C2D-4822-8C0C-E8BE0E76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2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C11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17</cp:revision>
  <cp:lastPrinted>2020-07-10T09:34:00Z</cp:lastPrinted>
  <dcterms:created xsi:type="dcterms:W3CDTF">2015-11-17T10:05:00Z</dcterms:created>
  <dcterms:modified xsi:type="dcterms:W3CDTF">2020-08-06T07:16:00Z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