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B6" w:rsidRDefault="00BA6B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Tabelka – Stan Spraw: I</w:t>
      </w:r>
      <w:r w:rsidR="0085783D">
        <w:rPr>
          <w:rFonts w:ascii="Arial" w:hAnsi="Arial" w:cs="Arial"/>
          <w:sz w:val="24"/>
          <w:szCs w:val="24"/>
        </w:rPr>
        <w:t xml:space="preserve"> kwartał 2019</w:t>
      </w:r>
      <w:r>
        <w:rPr>
          <w:rFonts w:ascii="Arial" w:hAnsi="Arial" w:cs="Arial"/>
          <w:sz w:val="24"/>
          <w:szCs w:val="24"/>
        </w:rPr>
        <w:t>r.</w:t>
      </w:r>
    </w:p>
    <w:p w:rsidR="00D741B6" w:rsidRDefault="00D741B6">
      <w:pPr>
        <w:rPr>
          <w:rFonts w:ascii="Arial" w:hAnsi="Arial"/>
          <w:sz w:val="24"/>
          <w:szCs w:val="24"/>
        </w:rPr>
      </w:pPr>
    </w:p>
    <w:tbl>
      <w:tblPr>
        <w:tblW w:w="9282" w:type="dxa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4A0" w:firstRow="1" w:lastRow="0" w:firstColumn="1" w:lastColumn="0" w:noHBand="0" w:noVBand="1"/>
      </w:tblPr>
      <w:tblGrid>
        <w:gridCol w:w="569"/>
        <w:gridCol w:w="4123"/>
        <w:gridCol w:w="2293"/>
        <w:gridCol w:w="2297"/>
      </w:tblGrid>
      <w:tr w:rsidR="00D741B6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D741B6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186B1A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186B1A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D741B6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186B1A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186B1A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104</w:t>
            </w:r>
          </w:p>
        </w:tc>
      </w:tr>
      <w:tr w:rsidR="00D741B6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Postępowania w przedmiocie podatku dochodowego od osób prawnych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186B1A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186B1A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86B1A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Postępowania w przedmiocie podatku od spadków i darowizn oraz podatku od czynności cywilnoprawnych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dane w SSP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dane w SSP</w:t>
            </w:r>
          </w:p>
        </w:tc>
      </w:tr>
      <w:tr w:rsidR="00186B1A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Pr="00083585" w:rsidRDefault="00BC5B0E" w:rsidP="00186B1A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16077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Pr="00083585" w:rsidRDefault="00BC5B0E" w:rsidP="00186B1A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3059</w:t>
            </w:r>
          </w:p>
        </w:tc>
      </w:tr>
      <w:tr w:rsidR="00186B1A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prawnych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</w:t>
            </w:r>
          </w:p>
        </w:tc>
      </w:tr>
      <w:tr w:rsidR="00186B1A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BC5B0E" w:rsidP="00186B1A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115.600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BC5B0E" w:rsidP="00186B1A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115.600</w:t>
            </w:r>
          </w:p>
        </w:tc>
      </w:tr>
      <w:tr w:rsidR="00186B1A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</w:p>
        </w:tc>
      </w:tr>
      <w:tr w:rsidR="00186B1A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dotyczące Ulg w spłacie zobowiązań podatkowych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54</w:t>
            </w:r>
          </w:p>
          <w:p w:rsidR="00186B1A" w:rsidRDefault="00186B1A" w:rsidP="00186B1A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186B1A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z zakresu wstrzymania wykonania decyzji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</w:t>
            </w:r>
          </w:p>
        </w:tc>
      </w:tr>
      <w:tr w:rsidR="00186B1A" w:rsidTr="00186B1A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186B1A" w:rsidP="00186B1A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karne - skarbowe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7F0392" w:rsidP="00186B1A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159</w:t>
            </w:r>
            <w:bookmarkStart w:id="0" w:name="_GoBack"/>
            <w:bookmarkEnd w:id="0"/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186B1A" w:rsidRDefault="007F0392" w:rsidP="00186B1A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82</w:t>
            </w:r>
          </w:p>
        </w:tc>
      </w:tr>
    </w:tbl>
    <w:p w:rsidR="00D741B6" w:rsidRDefault="00D741B6"/>
    <w:p w:rsidR="00D741B6" w:rsidRDefault="00D741B6"/>
    <w:p w:rsidR="00D741B6" w:rsidRDefault="00D741B6"/>
    <w:p w:rsidR="00D741B6" w:rsidRDefault="00D741B6"/>
    <w:p w:rsidR="00D741B6" w:rsidRDefault="00D741B6"/>
    <w:p w:rsidR="00D741B6" w:rsidRDefault="00D741B6"/>
    <w:p w:rsidR="00D741B6" w:rsidRDefault="00D741B6"/>
    <w:sectPr w:rsidR="00D741B6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B6"/>
    <w:rsid w:val="00083585"/>
    <w:rsid w:val="00186B1A"/>
    <w:rsid w:val="002F766A"/>
    <w:rsid w:val="00332AB2"/>
    <w:rsid w:val="007F0392"/>
    <w:rsid w:val="0085783D"/>
    <w:rsid w:val="009924B7"/>
    <w:rsid w:val="00BA6B1F"/>
    <w:rsid w:val="00BC5B0E"/>
    <w:rsid w:val="00D741B6"/>
    <w:rsid w:val="00D77CB6"/>
    <w:rsid w:val="00D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B217"/>
  <w15:docId w15:val="{88838269-073C-42FF-A053-34830420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FRGI</cp:lastModifiedBy>
  <cp:revision>4</cp:revision>
  <cp:lastPrinted>2014-02-11T08:05:00Z</cp:lastPrinted>
  <dcterms:created xsi:type="dcterms:W3CDTF">2019-04-05T11:10:00Z</dcterms:created>
  <dcterms:modified xsi:type="dcterms:W3CDTF">2019-04-10T11:58:00Z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