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Tabelka – Stan Spraw  </w:t>
      </w:r>
      <w:r>
        <w:rPr>
          <w:rFonts w:cs="Arial" w:ascii="Arial" w:hAnsi="Arial"/>
          <w:b/>
          <w:sz w:val="24"/>
          <w:szCs w:val="24"/>
        </w:rPr>
        <w:t>za  III kwartał 2020r. -    2202 BYTOW</w:t>
      </w:r>
    </w:p>
    <w:tbl>
      <w:tblPr>
        <w:tblStyle w:val="Tabela-Siatka"/>
        <w:tblW w:w="9288" w:type="dxa"/>
        <w:jc w:val="left"/>
        <w:tblInd w:w="-5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574"/>
        <w:gridCol w:w="4124"/>
        <w:gridCol w:w="2295"/>
        <w:gridCol w:w="2294"/>
      </w:tblGrid>
      <w:tr>
        <w:trPr/>
        <w:tc>
          <w:tcPr>
            <w:tcW w:w="57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Lp.</w:t>
            </w:r>
          </w:p>
        </w:tc>
        <w:tc>
          <w:tcPr>
            <w:tcW w:w="412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załatwione</w:t>
            </w:r>
          </w:p>
        </w:tc>
      </w:tr>
      <w:tr>
        <w:trPr/>
        <w:tc>
          <w:tcPr>
            <w:tcW w:w="57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</w:t>
            </w:r>
          </w:p>
        </w:tc>
        <w:tc>
          <w:tcPr>
            <w:tcW w:w="412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86</w:t>
            </w:r>
          </w:p>
        </w:tc>
        <w:tc>
          <w:tcPr>
            <w:tcW w:w="229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124</w:t>
            </w:r>
          </w:p>
        </w:tc>
      </w:tr>
      <w:tr>
        <w:trPr/>
        <w:tc>
          <w:tcPr>
            <w:tcW w:w="57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</w:t>
            </w:r>
          </w:p>
        </w:tc>
        <w:tc>
          <w:tcPr>
            <w:tcW w:w="412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30</w:t>
            </w:r>
          </w:p>
        </w:tc>
        <w:tc>
          <w:tcPr>
            <w:tcW w:w="229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45</w:t>
            </w:r>
          </w:p>
        </w:tc>
      </w:tr>
      <w:tr>
        <w:trPr/>
        <w:tc>
          <w:tcPr>
            <w:tcW w:w="57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</w:t>
            </w:r>
          </w:p>
        </w:tc>
        <w:tc>
          <w:tcPr>
            <w:tcW w:w="412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9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7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</w:t>
            </w:r>
          </w:p>
        </w:tc>
        <w:tc>
          <w:tcPr>
            <w:tcW w:w="412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Sprawy z zakresu egzekucji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Administracyjnej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2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5 558</w:t>
            </w:r>
          </w:p>
        </w:tc>
        <w:tc>
          <w:tcPr>
            <w:tcW w:w="229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bookmarkStart w:id="0" w:name="_GoBack"/>
            <w:bookmarkStart w:id="1" w:name="_GoBack"/>
            <w:bookmarkEnd w:id="1"/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5 124</w:t>
            </w:r>
          </w:p>
        </w:tc>
      </w:tr>
      <w:tr>
        <w:trPr/>
        <w:tc>
          <w:tcPr>
            <w:tcW w:w="57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</w:t>
            </w:r>
          </w:p>
        </w:tc>
        <w:tc>
          <w:tcPr>
            <w:tcW w:w="412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</w:rPr>
            </w:pPr>
            <w:r>
              <w:rPr>
                <w:rFonts w:eastAsia="Calibri" w:cs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</w:t>
            </w:r>
          </w:p>
        </w:tc>
        <w:tc>
          <w:tcPr>
            <w:tcW w:w="229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7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6.</w:t>
            </w:r>
          </w:p>
        </w:tc>
        <w:tc>
          <w:tcPr>
            <w:tcW w:w="412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2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57  830</w:t>
            </w:r>
          </w:p>
        </w:tc>
        <w:tc>
          <w:tcPr>
            <w:tcW w:w="229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57 830</w:t>
            </w:r>
          </w:p>
        </w:tc>
      </w:tr>
      <w:tr>
        <w:trPr/>
        <w:tc>
          <w:tcPr>
            <w:tcW w:w="57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7.</w:t>
            </w:r>
          </w:p>
        </w:tc>
        <w:tc>
          <w:tcPr>
            <w:tcW w:w="412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2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17</w:t>
            </w:r>
          </w:p>
        </w:tc>
        <w:tc>
          <w:tcPr>
            <w:tcW w:w="229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57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8.</w:t>
            </w:r>
          </w:p>
        </w:tc>
        <w:tc>
          <w:tcPr>
            <w:tcW w:w="412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</w:rPr>
            </w:pPr>
            <w:r>
              <w:rPr>
                <w:rFonts w:eastAsia="Calibri" w:cs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2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53</w:t>
            </w:r>
          </w:p>
        </w:tc>
        <w:tc>
          <w:tcPr>
            <w:tcW w:w="229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147</w:t>
            </w:r>
          </w:p>
        </w:tc>
      </w:tr>
      <w:tr>
        <w:trPr/>
        <w:tc>
          <w:tcPr>
            <w:tcW w:w="57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9.</w:t>
            </w:r>
          </w:p>
        </w:tc>
        <w:tc>
          <w:tcPr>
            <w:tcW w:w="412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2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</w:t>
            </w:r>
          </w:p>
        </w:tc>
        <w:tc>
          <w:tcPr>
            <w:tcW w:w="229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7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10.</w:t>
            </w:r>
          </w:p>
        </w:tc>
        <w:tc>
          <w:tcPr>
            <w:tcW w:w="412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</w:rPr>
            </w:pPr>
            <w:r>
              <w:rPr>
                <w:rFonts w:eastAsia="Calibri" w:cs="Times New Roman"/>
                <w:b/>
              </w:rPr>
              <w:t>Sprawy karne – skarbowe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b/>
                <w:b/>
              </w:rPr>
            </w:pPr>
            <w:r>
              <w:rPr>
                <w:rFonts w:eastAsia="Calibri" w:cs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295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118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9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48</w:t>
            </w:r>
          </w:p>
        </w:tc>
      </w:tr>
    </w:tbl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Bytów, 2020-10-07</w:t>
      </w:r>
    </w:p>
    <w:p>
      <w:pPr>
        <w:pStyle w:val="Normal"/>
        <w:spacing w:lineRule="auto" w:line="240"/>
        <w:ind w:left="3540" w:firstLine="708"/>
        <w:jc w:val="center"/>
        <w:rPr>
          <w:sz w:val="24"/>
          <w:szCs w:val="24"/>
        </w:rPr>
      </w:pPr>
      <w:r>
        <w:rPr/>
        <w:t xml:space="preserve">w zastępstwie   </w:t>
      </w:r>
      <w:r>
        <w:rPr>
          <w:sz w:val="24"/>
          <w:szCs w:val="24"/>
        </w:rPr>
        <w:t>Naczelnika Urzędu Skarbowego</w:t>
      </w:r>
    </w:p>
    <w:p>
      <w:pPr>
        <w:pStyle w:val="Normal"/>
        <w:spacing w:lineRule="auto" w:line="240"/>
        <w:ind w:left="4248" w:firstLine="708"/>
        <w:rPr>
          <w:sz w:val="28"/>
          <w:szCs w:val="28"/>
        </w:rPr>
      </w:pPr>
      <w:r>
        <w:rPr>
          <w:sz w:val="24"/>
          <w:szCs w:val="24"/>
        </w:rPr>
        <w:t xml:space="preserve">                       </w:t>
      </w:r>
      <w:r>
        <w:rPr>
          <w:sz w:val="28"/>
          <w:szCs w:val="28"/>
        </w:rPr>
        <w:t>Roman Koszela</w:t>
      </w:r>
    </w:p>
    <w:p>
      <w:pPr>
        <w:pStyle w:val="Normal"/>
        <w:spacing w:lineRule="auto" w:line="240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Zastępca Naczelnika</w:t>
      </w:r>
    </w:p>
    <w:p>
      <w:pPr>
        <w:pStyle w:val="Normal"/>
        <w:spacing w:lineRule="auto" w:line="240" w:before="0" w:after="200"/>
        <w:ind w:left="4248" w:firstLine="708"/>
        <w:jc w:val="center"/>
        <w:rPr/>
      </w:pPr>
      <w:r>
        <w:rPr>
          <w:sz w:val="16"/>
          <w:szCs w:val="16"/>
        </w:rPr>
        <w:t>/podpisano kwalifikowanym  podpisem elektronicznym/</w:t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73e8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24c6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24c69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rsid w:val="00f503ee"/>
    <w:pPr>
      <w:spacing w:lineRule="auto" w:line="288" w:before="0" w:after="140"/>
    </w:pPr>
    <w:rPr/>
  </w:style>
  <w:style w:type="paragraph" w:styleId="Lista">
    <w:name w:val="List"/>
    <w:basedOn w:val="Tretekstu"/>
    <w:rsid w:val="00f503ee"/>
    <w:pPr/>
    <w:rPr>
      <w:rFonts w:cs="Mangal"/>
    </w:rPr>
  </w:style>
  <w:style w:type="paragraph" w:styleId="Podpis" w:customStyle="1">
    <w:name w:val="Caption"/>
    <w:basedOn w:val="Normal"/>
    <w:qFormat/>
    <w:rsid w:val="00f503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503ee"/>
    <w:pPr>
      <w:suppressLineNumbers/>
    </w:pPr>
    <w:rPr>
      <w:rFonts w:cs="Mangal"/>
    </w:rPr>
  </w:style>
  <w:style w:type="paragraph" w:styleId="Gwka">
    <w:name w:val="Header"/>
    <w:basedOn w:val="Normal"/>
    <w:qFormat/>
    <w:rsid w:val="00f503e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24c6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624c69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24c6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e1e0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LibreOffice/5.4.1.2$Windows_x86 LibreOffice_project/ea7cb86e6eeb2bf3a5af73a8f7777ac570321527</Application>
  <Pages>1</Pages>
  <Words>131</Words>
  <Characters>731</Characters>
  <CharactersWithSpaces>856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2020-10-07T11:31:00Z</dcterms:created>
  <dc:creator>DZIWIO</dc:creator>
  <dc:description/>
  <dc:language>pl-PL</dc:language>
  <cp:lastModifiedBy/>
  <cp:lastPrinted>2020-10-07T13:35:36Z</cp:lastPrinted>
  <dcterms:modified xsi:type="dcterms:W3CDTF">2020-10-07T13:46:33Z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