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98" w:rsidRDefault="00926404">
      <w:r>
        <w:rPr>
          <w:rFonts w:ascii="Arial" w:hAnsi="Arial" w:cs="Arial"/>
        </w:rPr>
        <w:t>Stan Spraw I</w:t>
      </w:r>
      <w:r w:rsidR="00E81D91">
        <w:rPr>
          <w:rFonts w:ascii="Arial" w:hAnsi="Arial" w:cs="Arial"/>
        </w:rPr>
        <w:t xml:space="preserve"> kwartał 2021</w:t>
      </w:r>
      <w:r>
        <w:rPr>
          <w:rFonts w:ascii="Arial" w:hAnsi="Arial" w:cs="Arial"/>
        </w:rPr>
        <w:t xml:space="preserve"> roku</w:t>
      </w:r>
    </w:p>
    <w:tbl>
      <w:tblPr>
        <w:tblW w:w="9278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566"/>
        <w:gridCol w:w="3065"/>
        <w:gridCol w:w="2775"/>
        <w:gridCol w:w="2872"/>
      </w:tblGrid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D71095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D71095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D71095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D71095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Sprawy załatwione</w:t>
            </w:r>
          </w:p>
        </w:tc>
      </w:tr>
      <w:tr w:rsidR="00A40198" w:rsidTr="00B418D2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1.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D71095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153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219</w:t>
            </w:r>
          </w:p>
        </w:tc>
      </w:tr>
      <w:tr w:rsidR="00A40198" w:rsidTr="00B418D2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2.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D71095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170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335</w:t>
            </w:r>
          </w:p>
        </w:tc>
      </w:tr>
      <w:tr w:rsidR="00A40198" w:rsidTr="00B418D2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3.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</w:rPr>
            </w:pPr>
            <w:r w:rsidRPr="00D71095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3</w:t>
            </w:r>
          </w:p>
        </w:tc>
      </w:tr>
      <w:tr w:rsidR="00A40198" w:rsidTr="00B418D2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4.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D71095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pStyle w:val="Tekstwstpniesformatowany"/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5 597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pStyle w:val="Tekstwstpniesformatowany"/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3 753</w:t>
            </w:r>
          </w:p>
        </w:tc>
      </w:tr>
      <w:tr w:rsidR="00A40198" w:rsidTr="00B418D2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5.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</w:rPr>
            </w:pPr>
            <w:r w:rsidRPr="00D71095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D71095">
              <w:rPr>
                <w:rFonts w:ascii="Arial" w:hAnsi="Arial" w:cs="Arial"/>
              </w:rPr>
              <w:t xml:space="preserve"> </w:t>
            </w:r>
            <w:r w:rsidRPr="00D71095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3</w:t>
            </w:r>
          </w:p>
        </w:tc>
      </w:tr>
      <w:tr w:rsidR="00A40198" w:rsidTr="00B418D2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6.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D71095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-</w:t>
            </w:r>
            <w:bookmarkStart w:id="0" w:name="_GoBack"/>
            <w:bookmarkEnd w:id="0"/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329 073</w:t>
            </w:r>
          </w:p>
        </w:tc>
      </w:tr>
      <w:tr w:rsidR="00A40198" w:rsidTr="00B418D2">
        <w:trPr>
          <w:trHeight w:val="57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7.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D71095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9</w:t>
            </w:r>
          </w:p>
        </w:tc>
      </w:tr>
      <w:tr w:rsidR="00A40198" w:rsidTr="00B418D2">
        <w:trPr>
          <w:trHeight w:val="107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8.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</w:rPr>
            </w:pPr>
            <w:r w:rsidRPr="00D71095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1 155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2 456</w:t>
            </w:r>
          </w:p>
        </w:tc>
      </w:tr>
      <w:tr w:rsidR="00A40198" w:rsidTr="00B418D2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9.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</w:rPr>
            </w:pPr>
            <w:r w:rsidRPr="00D71095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0</w:t>
            </w:r>
          </w:p>
        </w:tc>
      </w:tr>
      <w:tr w:rsidR="00A40198" w:rsidTr="00B418D2">
        <w:trPr>
          <w:trHeight w:val="58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10.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D71095" w:rsidRDefault="00926404" w:rsidP="00D71095">
            <w:pPr>
              <w:spacing w:before="0" w:after="0"/>
              <w:rPr>
                <w:rFonts w:ascii="Arial" w:eastAsia="Calibri" w:hAnsi="Arial" w:cs="Arial"/>
              </w:rPr>
            </w:pPr>
            <w:r w:rsidRPr="00D71095">
              <w:rPr>
                <w:rFonts w:ascii="Arial" w:eastAsia="Calibri" w:hAnsi="Arial" w:cs="Arial"/>
              </w:rPr>
              <w:t>Sprawy karne - skarbowe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widowControl w:val="0"/>
              <w:spacing w:before="0" w:after="0" w:line="276" w:lineRule="exact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57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Pr="00D71095" w:rsidRDefault="00B418D2" w:rsidP="00D71095">
            <w:pPr>
              <w:widowControl w:val="0"/>
              <w:spacing w:before="0" w:after="0" w:line="276" w:lineRule="exact"/>
              <w:rPr>
                <w:rFonts w:ascii="Arial" w:hAnsi="Arial" w:cs="Arial"/>
              </w:rPr>
            </w:pPr>
            <w:r w:rsidRPr="00D71095">
              <w:rPr>
                <w:rFonts w:ascii="Arial" w:hAnsi="Arial" w:cs="Arial"/>
              </w:rPr>
              <w:t>73</w:t>
            </w:r>
          </w:p>
        </w:tc>
      </w:tr>
    </w:tbl>
    <w:p w:rsidR="00A40198" w:rsidRDefault="00A40198"/>
    <w:p w:rsidR="00A40198" w:rsidRDefault="00A40198"/>
    <w:p w:rsidR="00A40198" w:rsidRDefault="00A40198"/>
    <w:p w:rsidR="00A40198" w:rsidRDefault="00A40198" w:rsidP="00B418D2">
      <w:pPr>
        <w:pStyle w:val="western"/>
        <w:spacing w:before="0" w:after="0" w:line="240" w:lineRule="auto"/>
        <w:jc w:val="both"/>
        <w:rPr>
          <w:sz w:val="18"/>
          <w:szCs w:val="18"/>
        </w:rPr>
      </w:pPr>
    </w:p>
    <w:p w:rsidR="00B418D2" w:rsidRPr="000F00E5" w:rsidRDefault="00B418D2" w:rsidP="00B418D2">
      <w:pPr>
        <w:spacing w:before="0" w:line="240" w:lineRule="auto"/>
        <w:ind w:left="4320"/>
        <w:jc w:val="center"/>
      </w:pPr>
      <w:r w:rsidRPr="000F00E5">
        <w:rPr>
          <w:b/>
          <w:bCs/>
        </w:rPr>
        <w:t>Naczelnik Urzędu</w:t>
      </w:r>
    </w:p>
    <w:p w:rsidR="00B418D2" w:rsidRPr="000F00E5" w:rsidRDefault="00B418D2" w:rsidP="00B418D2">
      <w:pPr>
        <w:spacing w:before="0" w:line="240" w:lineRule="auto"/>
        <w:ind w:left="4320"/>
        <w:jc w:val="center"/>
      </w:pPr>
    </w:p>
    <w:p w:rsidR="00B418D2" w:rsidRPr="000F00E5" w:rsidRDefault="00B418D2" w:rsidP="00B418D2">
      <w:pPr>
        <w:spacing w:before="0" w:line="240" w:lineRule="auto"/>
        <w:ind w:left="4320"/>
        <w:jc w:val="center"/>
      </w:pPr>
      <w:r w:rsidRPr="000F00E5">
        <w:rPr>
          <w:b/>
          <w:bCs/>
          <w:iCs/>
        </w:rPr>
        <w:t>Małgorzata</w:t>
      </w:r>
      <w:r w:rsidRPr="000F00E5">
        <w:rPr>
          <w:b/>
          <w:bCs/>
          <w:i/>
          <w:iCs/>
        </w:rPr>
        <w:t xml:space="preserve"> </w:t>
      </w:r>
      <w:r w:rsidRPr="000F00E5">
        <w:rPr>
          <w:b/>
          <w:bCs/>
          <w:iCs/>
        </w:rPr>
        <w:t>Miszczak</w:t>
      </w:r>
    </w:p>
    <w:p w:rsidR="00B418D2" w:rsidRPr="000F00E5" w:rsidRDefault="00B418D2" w:rsidP="00B418D2">
      <w:pPr>
        <w:spacing w:before="0" w:line="240" w:lineRule="auto"/>
        <w:ind w:left="4320"/>
        <w:jc w:val="center"/>
      </w:pPr>
      <w:r w:rsidRPr="000F00E5">
        <w:t>/autoryzacja dokumentu w systemie SZD/</w:t>
      </w:r>
    </w:p>
    <w:p w:rsidR="00A40198" w:rsidRDefault="00A40198">
      <w:pPr>
        <w:pStyle w:val="western"/>
        <w:spacing w:before="0" w:after="0"/>
        <w:jc w:val="both"/>
      </w:pPr>
    </w:p>
    <w:sectPr w:rsidR="00A40198">
      <w:pgSz w:w="11906" w:h="16838"/>
      <w:pgMar w:top="851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98"/>
    <w:rsid w:val="001F7E7A"/>
    <w:rsid w:val="002D0A3F"/>
    <w:rsid w:val="005430F4"/>
    <w:rsid w:val="00643D6A"/>
    <w:rsid w:val="00926404"/>
    <w:rsid w:val="00A40198"/>
    <w:rsid w:val="00B418D2"/>
    <w:rsid w:val="00D71095"/>
    <w:rsid w:val="00E8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2A48"/>
  <w15:docId w15:val="{353AB222-E66B-4B4F-A243-60CD377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100" w:after="100" w:line="276" w:lineRule="auto"/>
    </w:pPr>
    <w:rPr>
      <w:rFonts w:ascii="Times New Roman" w:eastAsia="Arial" w:hAnsi="Times New Roman" w:cs="Courier New"/>
      <w:color w:val="00000A"/>
      <w:sz w:val="24"/>
      <w:lang w:eastAsia="en-US" w:bidi="ar-SA"/>
    </w:rPr>
  </w:style>
  <w:style w:type="paragraph" w:styleId="Nagwek1">
    <w:name w:val="heading 1"/>
    <w:basedOn w:val="Nagwek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spacing w:before="200" w:after="1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spacing w:before="140" w:after="10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before="0"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</w:pPr>
    <w:rPr>
      <w:b/>
      <w:sz w:val="48"/>
    </w:rPr>
  </w:style>
  <w:style w:type="paragraph" w:customStyle="1" w:styleId="H2">
    <w:name w:val="H2"/>
    <w:basedOn w:val="Normalny"/>
    <w:qFormat/>
    <w:pPr>
      <w:keepNext/>
    </w:pPr>
    <w:rPr>
      <w:b/>
      <w:sz w:val="36"/>
    </w:rPr>
  </w:style>
  <w:style w:type="paragraph" w:customStyle="1" w:styleId="H3">
    <w:name w:val="H3"/>
    <w:basedOn w:val="Normalny"/>
    <w:qFormat/>
    <w:pPr>
      <w:keepNext/>
    </w:pPr>
    <w:rPr>
      <w:b/>
      <w:sz w:val="28"/>
    </w:rPr>
  </w:style>
  <w:style w:type="paragraph" w:customStyle="1" w:styleId="H4">
    <w:name w:val="H4"/>
    <w:basedOn w:val="Normalny"/>
    <w:qFormat/>
    <w:pPr>
      <w:keepNext/>
    </w:pPr>
    <w:rPr>
      <w:b/>
    </w:rPr>
  </w:style>
  <w:style w:type="paragraph" w:customStyle="1" w:styleId="H5">
    <w:name w:val="H5"/>
    <w:basedOn w:val="Normalny"/>
    <w:qFormat/>
    <w:pPr>
      <w:keepNext/>
    </w:pPr>
    <w:rPr>
      <w:b/>
      <w:sz w:val="20"/>
    </w:rPr>
  </w:style>
  <w:style w:type="paragraph" w:customStyle="1" w:styleId="H6">
    <w:name w:val="H6"/>
    <w:basedOn w:val="Normalny"/>
    <w:qFormat/>
    <w:pPr>
      <w:keepNext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1"/>
      </w:pBdr>
      <w:suppressAutoHyphens/>
      <w:spacing w:line="276" w:lineRule="auto"/>
      <w:jc w:val="center"/>
    </w:pPr>
    <w:rPr>
      <w:rFonts w:ascii="Arial" w:eastAsia="Arial" w:hAnsi="Arial" w:cs="Courier New"/>
      <w:vanish/>
      <w:color w:val="00000A"/>
      <w:sz w:val="16"/>
      <w:lang w:eastAsia="en-US" w:bidi="ar-SA"/>
    </w:rPr>
  </w:style>
  <w:style w:type="paragraph" w:customStyle="1" w:styleId="z-TopofForm">
    <w:name w:val="z-Top of Form"/>
    <w:qFormat/>
    <w:pPr>
      <w:pBdr>
        <w:bottom w:val="double" w:sz="2" w:space="0" w:color="000001"/>
      </w:pBdr>
      <w:suppressAutoHyphens/>
      <w:spacing w:line="276" w:lineRule="auto"/>
      <w:jc w:val="center"/>
    </w:pPr>
    <w:rPr>
      <w:rFonts w:ascii="Arial" w:eastAsia="Arial" w:hAnsi="Arial" w:cs="Courier New"/>
      <w:vanish/>
      <w:color w:val="00000A"/>
      <w:sz w:val="16"/>
      <w:lang w:eastAsia="en-US" w:bidi="ar-SA"/>
    </w:rPr>
  </w:style>
  <w:style w:type="paragraph" w:customStyle="1" w:styleId="Tekstwstpniesformatowany">
    <w:name w:val="Tekst wstępnie sformatowany"/>
    <w:basedOn w:val="Normalny"/>
    <w:qFormat/>
  </w:style>
  <w:style w:type="paragraph" w:styleId="Podtytu">
    <w:name w:val="Subtitle"/>
    <w:basedOn w:val="Nagwek"/>
    <w:qFormat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customStyle="1" w:styleId="Cytaty">
    <w:name w:val="Cytaty"/>
    <w:basedOn w:val="Normalny"/>
    <w:qFormat/>
    <w:pPr>
      <w:spacing w:before="0" w:after="283"/>
      <w:ind w:left="567" w:right="567"/>
    </w:pPr>
  </w:style>
  <w:style w:type="paragraph" w:styleId="Tekstpodstawowywcity">
    <w:name w:val="Body Text Indent"/>
    <w:basedOn w:val="Normalny"/>
    <w:pPr>
      <w:ind w:left="360"/>
      <w:jc w:val="both"/>
    </w:pPr>
    <w:rPr>
      <w:sz w:val="2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color w:val="000000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20</cp:revision>
  <cp:lastPrinted>2021-04-08T04:39:00Z</cp:lastPrinted>
  <dcterms:created xsi:type="dcterms:W3CDTF">2017-10-09T12:43:00Z</dcterms:created>
  <dcterms:modified xsi:type="dcterms:W3CDTF">2021-04-28T10:44:00Z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