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35" w:rsidRDefault="00736A3E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Tabelka – Stan Spraw </w:t>
      </w:r>
      <w:r w:rsidR="00342CC1">
        <w:rPr>
          <w:rFonts w:ascii="Arial" w:eastAsia="Arial" w:hAnsi="Arial" w:cs="Arial"/>
          <w:sz w:val="24"/>
        </w:rPr>
        <w:t xml:space="preserve"> za I kwartał 2018 roku</w:t>
      </w:r>
    </w:p>
    <w:p w:rsidR="00383A35" w:rsidRDefault="00342CC1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 Urzędzie Skarbowym w Tczewie</w:t>
      </w:r>
    </w:p>
    <w:p w:rsidR="00383A35" w:rsidRDefault="00383A35">
      <w:pPr>
        <w:spacing w:after="200" w:line="276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933"/>
        <w:gridCol w:w="2225"/>
        <w:gridCol w:w="2220"/>
      </w:tblGrid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Lp.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Kategoria BIP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Sprawy do załatwienia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Sprawy załatwione</w:t>
            </w: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2.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162</w:t>
            </w: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83A35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83A35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Postępowania w przedmiocie podatku od spadków i darowizn oraz podatku od czynności cywilnoprawnych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83A35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83A35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21 144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4 193</w:t>
            </w: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6.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Sprawy z zakresu odpowiedzialności osób trzecich i następców prawnych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7.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83A35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133 559</w:t>
            </w: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8.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9.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1257</w:t>
            </w: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10.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Sprawy z zakresu wstrzymania wykonania decyzji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83A35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83A35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83A35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11.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736A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Sprawy karne - skarbowe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A35" w:rsidRDefault="00342CC1" w:rsidP="00342C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997</w:t>
            </w:r>
          </w:p>
        </w:tc>
      </w:tr>
    </w:tbl>
    <w:p w:rsidR="00C12824" w:rsidRDefault="00C12824">
      <w:pPr>
        <w:spacing w:after="200" w:line="276" w:lineRule="auto"/>
        <w:rPr>
          <w:rFonts w:ascii="Arial" w:eastAsia="Arial" w:hAnsi="Arial" w:cs="Arial"/>
          <w:sz w:val="24"/>
        </w:rPr>
      </w:pPr>
    </w:p>
    <w:p w:rsidR="00C12824" w:rsidRDefault="00C12824" w:rsidP="00C12824">
      <w:pPr>
        <w:rPr>
          <w:rFonts w:ascii="Arial" w:eastAsia="Arial" w:hAnsi="Arial" w:cs="Arial"/>
          <w:sz w:val="24"/>
        </w:rPr>
      </w:pPr>
    </w:p>
    <w:p w:rsidR="00FF7A48" w:rsidRDefault="00C12824" w:rsidP="00C1282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Sporządziła;</w:t>
      </w:r>
    </w:p>
    <w:p w:rsidR="00C12824" w:rsidRPr="00C12824" w:rsidRDefault="00C12824" w:rsidP="00C1282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Aneta Walkowska</w:t>
      </w:r>
      <w:bookmarkStart w:id="0" w:name="_GoBack"/>
      <w:bookmarkEnd w:id="0"/>
    </w:p>
    <w:sectPr w:rsidR="00C12824" w:rsidRPr="00C1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35"/>
    <w:rsid w:val="00342CC1"/>
    <w:rsid w:val="00383A35"/>
    <w:rsid w:val="004626EE"/>
    <w:rsid w:val="00736A3E"/>
    <w:rsid w:val="00773172"/>
    <w:rsid w:val="00782CC9"/>
    <w:rsid w:val="00C12824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896994-FC64-43ED-A9BF-DCD6BE2B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C19E-22ED-4EC4-8264-69B8AC85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Wierzbicka Marta</dc:creator>
  <cp:lastModifiedBy>Karczmarczyk Aneta</cp:lastModifiedBy>
  <cp:revision>3</cp:revision>
  <cp:lastPrinted>2018-04-10T13:10:00Z</cp:lastPrinted>
  <dcterms:created xsi:type="dcterms:W3CDTF">2018-04-10T13:12:00Z</dcterms:created>
  <dcterms:modified xsi:type="dcterms:W3CDTF">2018-04-10T13:14:00Z</dcterms:modified>
</cp:coreProperties>
</file>