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>2210 – Urząd Skarbowy w Kartuzach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Tabelka – Stan Spraw  - </w:t>
      </w:r>
      <w:r>
        <w:rPr>
          <w:rFonts w:cs="Arial" w:ascii="Arial" w:hAnsi="Arial"/>
          <w:sz w:val="24"/>
          <w:szCs w:val="24"/>
        </w:rPr>
        <w:t>I</w:t>
      </w:r>
      <w:r>
        <w:rPr>
          <w:rFonts w:cs="Arial" w:ascii="Arial" w:hAnsi="Arial"/>
          <w:sz w:val="24"/>
          <w:szCs w:val="24"/>
        </w:rPr>
        <w:t>II kwartał 2020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272" w:type="dxa"/>
        <w:jc w:val="left"/>
        <w:tblInd w:w="-170" w:type="dxa"/>
        <w:tblCellMar>
          <w:top w:w="0" w:type="dxa"/>
          <w:left w:w="5" w:type="dxa"/>
          <w:bottom w:w="0" w:type="dxa"/>
          <w:right w:w="98" w:type="dxa"/>
        </w:tblCellMar>
        <w:tblLook w:firstRow="0" w:noVBand="0" w:lastRow="0" w:firstColumn="0" w:lastColumn="0" w:noHBand="0" w:val="0000"/>
      </w:tblPr>
      <w:tblGrid>
        <w:gridCol w:w="560"/>
        <w:gridCol w:w="4114"/>
        <w:gridCol w:w="2283"/>
        <w:gridCol w:w="2314"/>
      </w:tblGrid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107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103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44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57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18968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1373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43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76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28698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28306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19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299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232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eastAsia="Calibri" w:cs="Times New Roman"/>
                <w:b/>
                <w:b/>
              </w:rPr>
            </w:pPr>
            <w:r>
              <w:rPr>
                <w:rFonts w:eastAsia="Calibri" w:cs="Times New Roman"/>
                <w:b/>
              </w:rPr>
              <w:t>Sprawy karne – skarbowe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388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229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5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notationtext">
    <w:name w:val="annotation text"/>
    <w:basedOn w:val="Normal"/>
    <w:qFormat/>
    <w:pPr>
      <w:spacing w:lineRule="atLeast" w:line="10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LibreOffice/6.2.8.2$Windows_x86 LibreOffice_project/f82ddfca21ebc1e222a662a32b25c0c9d20169ee</Application>
  <Pages>1</Pages>
  <Words>114</Words>
  <Characters>621</Characters>
  <CharactersWithSpaces>700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2018-04-03T06:42:00Z</dcterms:created>
  <dc:creator>DZIWIO</dc:creator>
  <dc:description/>
  <dc:language>pl-PL</dc:language>
  <cp:lastModifiedBy/>
  <cp:lastPrinted>2020-10-09T10:34:14Z</cp:lastPrinted>
  <dcterms:modified xsi:type="dcterms:W3CDTF">2020-10-09T10:39:29Z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