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C84" w:rsidR="00561C21" w:rsidP="00FF59BA" w:rsidRDefault="00115064" w14:paraId="339C47FD" w14:textId="4F762B68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FC4C84">
        <w:rPr>
          <w:rFonts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editId="35AE7953" wp14:anchorId="46EAC1DF">
            <wp:simplePos x="0" y="0"/>
            <wp:positionH relativeFrom="margin">
              <wp:posOffset>-225</wp:posOffset>
            </wp:positionH>
            <wp:positionV relativeFrom="margin">
              <wp:posOffset>17780</wp:posOffset>
            </wp:positionV>
            <wp:extent cx="608400" cy="662400"/>
            <wp:effectExtent l="0" t="0" r="127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C84" w:rsidR="00561C21">
        <w:rPr>
          <w:rFonts w:cstheme="minorHAnsi"/>
          <w:b/>
          <w:caps/>
          <w:sz w:val="28"/>
          <w:szCs w:val="28"/>
        </w:rPr>
        <w:fldChar w:fldCharType="begin"/>
      </w:r>
      <w:r w:rsidRPr="00FC4C84" w:rsidR="00561C21">
        <w:rPr>
          <w:rFonts w:cstheme="minorHAnsi"/>
          <w:b/>
          <w:caps/>
          <w:sz w:val="28"/>
          <w:szCs w:val="28"/>
        </w:rPr>
        <w:instrText xml:space="preserve"> DOCPROPERTY  DaneJednostki12  \* MERGEFORMAT </w:instrText>
      </w:r>
      <w:r w:rsidRPr="00FC4C84" w:rsidR="00561C21">
        <w:rPr>
          <w:rFonts w:cstheme="minorHAnsi"/>
          <w:b/>
          <w:caps/>
          <w:sz w:val="28"/>
          <w:szCs w:val="28"/>
        </w:rPr>
        <w:fldChar w:fldCharType="separate"/>
      </w:r>
      <w:r w:rsidR="003333A2">
        <w:rPr>
          <w:rFonts w:cstheme="minorHAnsi"/>
          <w:b/>
          <w:caps/>
          <w:sz w:val="28"/>
          <w:szCs w:val="28"/>
        </w:rPr>
        <w:t>Naczelnik</w:t>
      </w:r>
      <w:r w:rsidRPr="00FC4C84" w:rsidR="00561C21">
        <w:rPr>
          <w:rFonts w:cstheme="minorHAnsi"/>
          <w:b/>
          <w:caps/>
          <w:sz w:val="28"/>
          <w:szCs w:val="28"/>
        </w:rPr>
        <w:fldChar w:fldCharType="end"/>
      </w:r>
    </w:p>
    <w:p w:rsidRPr="00FC4C84" w:rsidR="00561C21" w:rsidP="00FF59BA" w:rsidRDefault="00561C21" w14:paraId="0D828CA8" w14:textId="632EFECB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FC4C84">
        <w:rPr>
          <w:rFonts w:cstheme="minorHAnsi"/>
          <w:b/>
          <w:caps/>
          <w:sz w:val="28"/>
          <w:szCs w:val="28"/>
        </w:rPr>
        <w:fldChar w:fldCharType="begin"/>
      </w:r>
      <w:r w:rsidRPr="00FC4C84">
        <w:rPr>
          <w:rFonts w:cstheme="minorHAnsi"/>
          <w:b/>
          <w:caps/>
          <w:sz w:val="28"/>
          <w:szCs w:val="28"/>
        </w:rPr>
        <w:instrText xml:space="preserve"> DOCPROPERTY  DaneJednostki13  \* MERGEFORMAT </w:instrText>
      </w:r>
      <w:r w:rsidRPr="00FC4C84">
        <w:rPr>
          <w:rFonts w:cstheme="minorHAnsi"/>
          <w:b/>
          <w:caps/>
          <w:sz w:val="28"/>
          <w:szCs w:val="28"/>
        </w:rPr>
        <w:fldChar w:fldCharType="separate"/>
      </w:r>
      <w:r w:rsidR="003333A2">
        <w:rPr>
          <w:rFonts w:cstheme="minorHAnsi"/>
          <w:b/>
          <w:caps/>
          <w:sz w:val="28"/>
          <w:szCs w:val="28"/>
        </w:rPr>
        <w:t>Drugiego Urzędu Skarbowego</w:t>
      </w:r>
      <w:r w:rsidRPr="00FC4C84">
        <w:rPr>
          <w:rFonts w:cstheme="minorHAnsi"/>
          <w:b/>
          <w:caps/>
          <w:sz w:val="28"/>
          <w:szCs w:val="28"/>
        </w:rPr>
        <w:fldChar w:fldCharType="end"/>
      </w:r>
    </w:p>
    <w:p w:rsidR="00890706" w:rsidP="00890706" w:rsidRDefault="008C116E" w14:paraId="68769F91" w14:textId="15536D44">
      <w:pPr>
        <w:spacing w:after="240" w:line="240" w:lineRule="auto"/>
        <w:ind w:left="1418"/>
        <w:contextualSpacing/>
      </w:pPr>
      <w:r w:rsidRPr="00FC4C84">
        <w:rPr>
          <w:rFonts w:cstheme="minorHAnsi"/>
          <w:b/>
          <w:caps/>
          <w:sz w:val="28"/>
          <w:szCs w:val="28"/>
        </w:rPr>
        <w:fldChar w:fldCharType="begin"/>
      </w:r>
      <w:r w:rsidRPr="00FC4C84">
        <w:rPr>
          <w:rFonts w:cstheme="minorHAnsi"/>
          <w:b/>
          <w:caps/>
          <w:sz w:val="28"/>
          <w:szCs w:val="28"/>
        </w:rPr>
        <w:instrText xml:space="preserve"> DOCPROPERTY  DaneJednostki14  \* MERGEFORMAT </w:instrText>
      </w:r>
      <w:r w:rsidRPr="00FC4C84">
        <w:rPr>
          <w:rFonts w:cstheme="minorHAnsi"/>
          <w:b/>
          <w:caps/>
          <w:sz w:val="28"/>
          <w:szCs w:val="28"/>
        </w:rPr>
        <w:fldChar w:fldCharType="separate"/>
      </w:r>
      <w:r w:rsidR="003333A2">
        <w:rPr>
          <w:rFonts w:cstheme="minorHAnsi"/>
          <w:b/>
          <w:caps/>
          <w:sz w:val="28"/>
          <w:szCs w:val="28"/>
        </w:rPr>
        <w:t>w Gdyni</w:t>
      </w:r>
      <w:r w:rsidRPr="00FC4C84">
        <w:rPr>
          <w:rFonts w:cstheme="minorHAnsi"/>
          <w:b/>
          <w:caps/>
          <w:sz w:val="28"/>
          <w:szCs w:val="28"/>
        </w:rPr>
        <w:fldChar w:fldCharType="end"/>
      </w:r>
    </w:p>
    <w:p w:rsidRPr="00AB06B0" w:rsidR="00890706" w:rsidP="00890706" w:rsidRDefault="00890706" w14:paraId="4B0AA1E0" w14:textId="77777777">
      <w:pPr>
        <w:spacing w:after="0"/>
        <w:contextualSpacing/>
        <w:jc w:val="right"/>
        <w:rPr>
          <w:rFonts w:ascii="Lato" w:hAnsi="Lato"/>
          <w:iCs/>
        </w:rPr>
      </w:pPr>
      <w:r w:rsidRPr="00AB06B0">
        <w:rPr>
          <w:iCs/>
          <w:noProof/>
        </w:rPr>
        <mc:AlternateContent>
          <mc:Choice Requires="wps">
            <w:drawing>
              <wp:anchor distT="0" distB="66040" distL="121920" distR="120015" simplePos="0" relativeHeight="251659264" behindDoc="0" locked="0" layoutInCell="0" allowOverlap="0" wp14:editId="6EC259BE" wp14:anchorId="2FBFDE5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85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" style="position:absolute;z-index:251659264;visibility:visible;mso-wrap-style:square;mso-wrap-distance-left:9.6pt;mso-wrap-distance-top:0;mso-wrap-distance-right:9.45pt;mso-wrap-distance-bottom:5.2pt;mso-position-horizontal:absolute;mso-position-horizontal-relative:text;mso-position-vertical:absolute;mso-position-vertical-relative:text" alt="linia rozdzielająca" o:spid="_x0000_s1026" o:allowincell="f" o:allowoverlap="f" strokeweight="1pt" from="0,2.85pt" to="453.55pt,2.9pt" w14:anchorId="70CECE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">
                <v:stroke joinstyle="miter"/>
                <w10:wrap type="topAndBottom"/>
              </v:line>
            </w:pict>
          </mc:Fallback>
        </mc:AlternateContent>
      </w:r>
      <w:r w:rsidRPr="00AB06B0">
        <w:rPr>
          <w:rFonts w:ascii="Lato" w:hAnsi="Lato"/>
          <w:iCs/>
          <w:color w:val="2F5496" w:themeColor="accent1" w:themeShade="BF"/>
        </w:rPr>
        <w:t xml:space="preserve">Gdynia, </w:t>
      </w:r>
      <w:r>
        <w:rPr>
          <w:rFonts w:ascii="Lato" w:hAnsi="Lato"/>
          <w:iCs/>
          <w:color w:val="2F5496" w:themeColor="accent1" w:themeShade="BF"/>
        </w:rPr>
        <w:t xml:space="preserve">22 kwietnia </w:t>
      </w:r>
      <w:r w:rsidRPr="00AB06B0">
        <w:rPr>
          <w:rFonts w:ascii="Lato" w:hAnsi="Lato"/>
          <w:iCs/>
          <w:color w:val="2F5496" w:themeColor="accent1" w:themeShade="BF"/>
        </w:rPr>
        <w:t>202</w:t>
      </w:r>
      <w:r>
        <w:rPr>
          <w:rFonts w:ascii="Lato" w:hAnsi="Lato"/>
          <w:iCs/>
          <w:color w:val="2F5496" w:themeColor="accent1" w:themeShade="BF"/>
        </w:rPr>
        <w:t>5</w:t>
      </w:r>
      <w:r w:rsidRPr="00AB06B0">
        <w:rPr>
          <w:rFonts w:ascii="Lato" w:hAnsi="Lato"/>
          <w:iCs/>
          <w:color w:val="2F5496" w:themeColor="accent1" w:themeShade="BF"/>
        </w:rPr>
        <w:t xml:space="preserve"> roku</w:t>
      </w:r>
    </w:p>
    <w:p w:rsidR="00890706" w:rsidP="00890706" w:rsidRDefault="00890706" w14:paraId="71F0DDA5" w14:textId="1AE19662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OBWIESZCZENIE O </w:t>
      </w:r>
      <w:r w:rsidR="00013D64">
        <w:rPr>
          <w:rFonts w:ascii="Lato" w:hAnsi="Lato"/>
          <w:color w:val="C00000"/>
        </w:rPr>
        <w:t>PIERWSZEJ</w:t>
      </w:r>
      <w:r>
        <w:rPr>
          <w:rFonts w:ascii="Lato" w:hAnsi="Lato"/>
          <w:color w:val="C00000"/>
        </w:rPr>
        <w:t xml:space="preserve"> LICYTACJI RUCHOMOŚCI</w:t>
      </w:r>
    </w:p>
    <w:p w:rsidR="00890706" w:rsidP="00890706" w:rsidRDefault="00890706" w14:paraId="407409E3" w14:textId="77777777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890706" w:rsidP="00890706" w:rsidRDefault="00890706" w14:paraId="3EAC288D" w14:textId="77777777">
      <w:pPr>
        <w:pStyle w:val="Standard"/>
        <w:spacing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licytacji publicznej ruchomości, która przeszła na własność Skarbu Państwa.</w:t>
      </w:r>
    </w:p>
    <w:p w:rsidRPr="00AB06B0" w:rsidR="00890706" w:rsidP="00890706" w:rsidRDefault="00890706" w14:paraId="6D9C6FF4" w14:textId="77777777">
      <w:pPr>
        <w:spacing w:after="0"/>
        <w:rPr>
          <w:rFonts w:ascii="Lato" w:hAnsi="Lato"/>
          <w:iCs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iCs/>
          <w:color w:val="2F5496" w:themeColor="accent1" w:themeShade="BF"/>
          <w:sz w:val="24"/>
          <w:szCs w:val="24"/>
        </w:rPr>
        <w:t>7</w:t>
      </w:r>
      <w:r w:rsidRPr="00AB06B0">
        <w:rPr>
          <w:rStyle w:val="Nagwek2Znak"/>
          <w:rFonts w:ascii="Lato" w:hAnsi="Lato"/>
          <w:b w:val="0"/>
          <w:iCs/>
          <w:color w:val="2F5496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iCs/>
          <w:color w:val="2F5496" w:themeColor="accent1" w:themeShade="BF"/>
          <w:sz w:val="24"/>
          <w:szCs w:val="24"/>
        </w:rPr>
        <w:t>maja 2025 rok, godz. 10:00</w:t>
      </w:r>
    </w:p>
    <w:p w:rsidR="00890706" w:rsidP="00013D64" w:rsidRDefault="00890706" w14:paraId="257FCF77" w14:textId="77777777">
      <w:pPr>
        <w:spacing w:after="0"/>
        <w:ind w:left="1418" w:hanging="1418"/>
        <w:jc w:val="both"/>
        <w:rPr>
          <w:rFonts w:ascii="Lato" w:hAnsi="Lato"/>
          <w:bCs/>
          <w:iCs/>
          <w:color w:val="2F5496" w:themeColor="accent1" w:themeShade="BF"/>
          <w:sz w:val="24"/>
          <w:szCs w:val="24"/>
        </w:rPr>
      </w:pPr>
      <w:r w:rsidRPr="00AB06B0">
        <w:rPr>
          <w:rStyle w:val="Nagwek2Znak"/>
          <w:rFonts w:ascii="Lato" w:hAnsi="Lato"/>
          <w:iCs/>
          <w:color w:val="C00000"/>
        </w:rPr>
        <w:t>Miejsce</w:t>
      </w:r>
      <w:r w:rsidRPr="00AB06B0">
        <w:rPr>
          <w:rStyle w:val="Nagwek2Znak"/>
          <w:rFonts w:ascii="Lato" w:hAnsi="Lato"/>
          <w:iCs/>
          <w:color w:val="FF0000"/>
        </w:rPr>
        <w:tab/>
      </w:r>
      <w:r w:rsidRPr="00AB06B0">
        <w:rPr>
          <w:rFonts w:ascii="Lato" w:hAnsi="Lato"/>
          <w:bCs/>
          <w:iCs/>
          <w:color w:val="2F5496" w:themeColor="accent1" w:themeShade="BF"/>
          <w:sz w:val="24"/>
          <w:szCs w:val="24"/>
        </w:rPr>
        <w:t>Drugi Urząd Skarbowy w Gdyni ul. Hutnicza 25, 81-061 Gdynia</w:t>
      </w:r>
      <w:r>
        <w:rPr>
          <w:rFonts w:ascii="Lato" w:hAnsi="Lato"/>
          <w:bCs/>
          <w:iCs/>
          <w:color w:val="2F5496" w:themeColor="accent1" w:themeShade="BF"/>
          <w:sz w:val="24"/>
          <w:szCs w:val="24"/>
        </w:rPr>
        <w:t xml:space="preserve"> </w:t>
      </w:r>
    </w:p>
    <w:p w:rsidRPr="00AB06B0" w:rsidR="00890706" w:rsidP="00013D64" w:rsidRDefault="00890706" w14:paraId="3346CA65" w14:textId="77777777">
      <w:pPr>
        <w:spacing w:after="0"/>
        <w:ind w:left="1418"/>
        <w:jc w:val="both"/>
        <w:rPr>
          <w:rFonts w:ascii="Lato" w:hAnsi="Lato"/>
          <w:iCs/>
        </w:rPr>
      </w:pPr>
      <w:r>
        <w:rPr>
          <w:rFonts w:ascii="Lato" w:hAnsi="Lato"/>
          <w:bCs/>
          <w:iCs/>
          <w:color w:val="2F5496" w:themeColor="accent1" w:themeShade="BF"/>
          <w:sz w:val="24"/>
          <w:szCs w:val="24"/>
        </w:rPr>
        <w:t>III piętro, pokój 304</w:t>
      </w:r>
      <w:r>
        <w:rPr>
          <w:rStyle w:val="Nagwek2Znak"/>
          <w:rFonts w:ascii="Lato" w:hAnsi="Lato"/>
          <w:iCs/>
          <w:color w:val="C00000"/>
        </w:rPr>
        <w:tab/>
      </w:r>
    </w:p>
    <w:p w:rsidR="00890706" w:rsidP="00890706" w:rsidRDefault="00890706" w14:paraId="3DCF4714" w14:textId="77777777">
      <w:pPr>
        <w:pStyle w:val="Nagwek2"/>
        <w:spacing w:line="240" w:lineRule="auto"/>
      </w:pPr>
      <w:r>
        <w:rPr>
          <w:rFonts w:ascii="Lato" w:hAnsi="Lato"/>
          <w:color w:val="C00000"/>
        </w:rPr>
        <w:t>Sprzedawane ruchomości</w:t>
      </w:r>
    </w:p>
    <w:tbl>
      <w:tblPr>
        <w:tblW w:w="90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8"/>
        <w:gridCol w:w="2597"/>
        <w:gridCol w:w="1443"/>
        <w:gridCol w:w="1452"/>
        <w:gridCol w:w="1241"/>
        <w:gridCol w:w="1700"/>
      </w:tblGrid>
      <w:tr w:rsidR="00890706" w:rsidTr="00005DC2" w14:paraId="2FF479A2" w14:textId="77777777"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890706" w:rsidP="00005DC2" w:rsidRDefault="00890706" w14:paraId="53E6A18E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51D0B5E0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4EDE44CA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4001E13C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232A8B32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322AD32F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890706" w:rsidTr="00005DC2" w14:paraId="12827642" w14:textId="77777777"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890706" w:rsidP="00005DC2" w:rsidRDefault="00890706" w14:paraId="50EB013C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06B0" w:rsidR="00890706" w:rsidP="00005DC2" w:rsidRDefault="00890706" w14:paraId="629B3C47" w14:textId="77777777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Samochód osobowy 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DAIMLERCHRYSLER(Mercedes-Benz) S320</w:t>
            </w: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, sedan, rok produkcji 20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01</w:t>
            </w: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 roku, 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nr VIN WDB2200261A231861</w:t>
            </w: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, poj. 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3222</w:t>
            </w: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 cm3, 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145</w:t>
            </w: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 kW,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 olej napędowy, </w:t>
            </w:r>
            <w:r w:rsidRPr="00AB06B0"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nr rejestracyjny</w:t>
            </w: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 xml:space="preserve"> – brak, przebieg 356.993 km.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786455B1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10 000,00 zł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3C3868B4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7 500,00 zł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0706" w:rsidP="00005DC2" w:rsidRDefault="00890706" w14:paraId="5B158F8A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1000,00 zł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06B0" w:rsidR="00890706" w:rsidP="00005DC2" w:rsidRDefault="00890706" w14:paraId="65308C47" w14:textId="7777777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  <w:t>Ubezpieczenie OC korporacyjne, brak badań technicznych, pojazd czasowo wycofany z ruchu, rozładowany akumulator, silnik uruchamia się.</w:t>
            </w:r>
          </w:p>
        </w:tc>
      </w:tr>
    </w:tbl>
    <w:p w:rsidR="00890706" w:rsidP="00890706" w:rsidRDefault="00890706" w14:paraId="31FF7C1F" w14:textId="77777777">
      <w:pPr>
        <w:pStyle w:val="rdtytuKAS"/>
        <w:rPr>
          <w:rFonts w:ascii="Lato" w:hAnsi="Lato"/>
          <w:color w:val="FF0000"/>
          <w:lang w:eastAsia="pl-PL"/>
        </w:rPr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 w:rsidR="00890706" w:rsidP="00890706" w:rsidRDefault="00890706" w14:paraId="3149894E" w14:textId="77777777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890706" w:rsidP="00890706" w:rsidRDefault="00890706" w14:paraId="6D253938" w14:textId="77777777">
      <w:pPr>
        <w:pStyle w:val="TekstpismaKAS"/>
        <w:spacing w:before="0"/>
        <w:jc w:val="both"/>
        <w:rPr>
          <w:rFonts w:ascii="Lato" w:hAnsi="Lato" w:eastAsia="Times New Roman"/>
          <w:lang w:eastAsia="pl-PL"/>
        </w:rPr>
      </w:pPr>
      <w:r>
        <w:rPr>
          <w:rFonts w:ascii="Lato" w:hAnsi="Lato" w:eastAsia="Times New Roman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hAnsi="Lato" w:eastAsia="Times New Roman"/>
          <w:lang w:eastAsia="pl-PL"/>
        </w:rPr>
        <w:t xml:space="preserve"> nr </w:t>
      </w:r>
      <w:r>
        <w:rPr>
          <w:rFonts w:ascii="Lato" w:hAnsi="Lato" w:eastAsia="Times New Roman"/>
          <w:i/>
          <w:color w:val="2F5496" w:themeColor="accent1" w:themeShade="BF"/>
          <w:lang w:eastAsia="pl-PL"/>
        </w:rPr>
        <w:t>25101011400165481391200000</w:t>
      </w:r>
      <w:r>
        <w:rPr>
          <w:rFonts w:ascii="Lato" w:hAnsi="Lato" w:eastAsia="Times New Roman"/>
          <w:lang w:eastAsia="pl-PL"/>
        </w:rPr>
        <w:t>. W treści przelewu proszę zamieścić słowo wadium i oznaczenie ruchomości, której dotyczy.</w:t>
      </w:r>
    </w:p>
    <w:p w:rsidR="00890706" w:rsidP="00890706" w:rsidRDefault="00890706" w14:paraId="481108E9" w14:textId="77777777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:rsidR="00890706" w:rsidP="00890706" w:rsidRDefault="00890706" w14:paraId="358503F1" w14:textId="77777777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 w:eastAsia="Times New Roman" w:cs="Times New Roman"/>
          <w:sz w:val="24"/>
          <w:szCs w:val="24"/>
          <w:lang w:eastAsia="pl-PL"/>
        </w:rPr>
        <w:t xml:space="preserve">Nie później niż na godzinę przed terminem licytacji wadium możecie Państwo złożyć </w:t>
      </w:r>
      <w:bookmarkStart w:name="mip62556468" w:id="0"/>
      <w:bookmarkEnd w:id="0"/>
      <w:r>
        <w:rPr>
          <w:rFonts w:ascii="Lato" w:hAnsi="Lato" w:eastAsia="Times New Roman" w:cs="Times New Roman"/>
          <w:sz w:val="24"/>
          <w:szCs w:val="24"/>
          <w:lang w:eastAsia="pl-PL"/>
        </w:rPr>
        <w:t xml:space="preserve"> bezgotówkowo przy użyciu terminala płatniczego.</w:t>
      </w:r>
    </w:p>
    <w:p w:rsidRPr="00AB06B0" w:rsidR="00890706" w:rsidP="00890706" w:rsidRDefault="00890706" w14:paraId="4AF4F836" w14:textId="77777777">
      <w:pPr>
        <w:pStyle w:val="TekstpismaKAS"/>
        <w:jc w:val="both"/>
        <w:rPr>
          <w:rFonts w:ascii="Lato" w:hAnsi="Lato"/>
          <w:lang w:eastAsia="zh-CN"/>
        </w:rPr>
      </w:pPr>
      <w:r w:rsidRPr="00AB06B0">
        <w:rPr>
          <w:rFonts w:ascii="Lato" w:hAnsi="Lato"/>
          <w:lang w:eastAsia="zh-CN"/>
        </w:rPr>
        <w:t xml:space="preserve">Zatrzymam wadium złożone przez licytanta, któremu udzielimy przybicia. </w:t>
      </w:r>
    </w:p>
    <w:p w:rsidRPr="00415CAA" w:rsidR="00890706" w:rsidP="00890706" w:rsidRDefault="00890706" w14:paraId="32E30A48" w14:textId="77777777">
      <w:pPr>
        <w:pStyle w:val="TekstpismaKAS"/>
        <w:jc w:val="both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Pozostałym licytantom zwrócę wadium wpłacone bezgotówkowo: nie później niż w terminie 7 dni roboczych od dnia licytacji.</w:t>
      </w:r>
    </w:p>
    <w:p w:rsidR="00890706" w:rsidP="00890706" w:rsidRDefault="00890706" w14:paraId="4B0E3DC1" w14:textId="7777777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lastRenderedPageBreak/>
        <w:t>Termin i miejsce oglądania ruchomości</w:t>
      </w:r>
    </w:p>
    <w:p w:rsidRPr="00415CAA" w:rsidR="00890706" w:rsidP="00890706" w:rsidRDefault="00890706" w14:paraId="7C63E788" w14:textId="77777777">
      <w:pPr>
        <w:pStyle w:val="Standard"/>
        <w:spacing w:before="120" w:after="0" w:line="276" w:lineRule="auto"/>
        <w:jc w:val="both"/>
        <w:rPr>
          <w:rFonts w:ascii="Lato" w:hAnsi="Lato"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 xml:space="preserve">Ruchomości można </w:t>
      </w:r>
      <w:r w:rsidRPr="00AB06B0">
        <w:rPr>
          <w:rFonts w:ascii="Lato" w:hAnsi="Lato"/>
          <w:bCs/>
          <w:sz w:val="24"/>
          <w:szCs w:val="24"/>
        </w:rPr>
        <w:t xml:space="preserve">oglądać 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>06</w:t>
      </w:r>
      <w:r w:rsidRPr="00AB06B0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>maja 2025</w:t>
      </w:r>
      <w:r w:rsidRPr="00AB06B0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 w:rsidRPr="00AB06B0">
        <w:rPr>
          <w:rFonts w:ascii="Lato" w:hAnsi="Lato"/>
          <w:bCs/>
          <w:sz w:val="24"/>
          <w:szCs w:val="24"/>
        </w:rPr>
        <w:t xml:space="preserve">roku od godz. </w:t>
      </w:r>
      <w:r w:rsidRPr="00AB06B0">
        <w:rPr>
          <w:rFonts w:ascii="Lato" w:hAnsi="Lato"/>
          <w:bCs/>
          <w:color w:val="2F5496" w:themeColor="accent1" w:themeShade="BF"/>
          <w:sz w:val="24"/>
          <w:szCs w:val="24"/>
        </w:rPr>
        <w:t>9:00</w:t>
      </w:r>
      <w:r w:rsidRPr="00AB06B0">
        <w:rPr>
          <w:rFonts w:ascii="Lato" w:hAnsi="Lato"/>
          <w:bCs/>
          <w:sz w:val="24"/>
          <w:szCs w:val="24"/>
        </w:rPr>
        <w:t xml:space="preserve"> do godz. </w:t>
      </w:r>
      <w:r w:rsidRPr="00AB06B0">
        <w:rPr>
          <w:rFonts w:ascii="Lato" w:hAnsi="Lato"/>
          <w:bCs/>
          <w:color w:val="2F5496" w:themeColor="accent1" w:themeShade="BF"/>
          <w:sz w:val="24"/>
          <w:szCs w:val="24"/>
        </w:rPr>
        <w:t>9:30  pod adresem Drugi Urząd Skarbowy w Gdyni ulica Hutnicza 25, 81-061 Gdynia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>, po wcześniejszym uzgodnieniu telefonicznym.</w:t>
      </w:r>
    </w:p>
    <w:p w:rsidR="00890706" w:rsidP="00890706" w:rsidRDefault="00890706" w14:paraId="1FB6451E" w14:textId="7777777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890706" w:rsidP="00890706" w:rsidRDefault="00890706" w14:paraId="2E865B5A" w14:textId="77777777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AB06B0"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sz w:val="24"/>
          <w:szCs w:val="24"/>
        </w:rPr>
        <w:t xml:space="preserve">nie jest </w:t>
      </w:r>
      <w:r w:rsidRPr="00AB06B0">
        <w:rPr>
          <w:rFonts w:ascii="Lato" w:hAnsi="Lato"/>
          <w:bCs/>
          <w:sz w:val="24"/>
          <w:szCs w:val="24"/>
        </w:rPr>
        <w:t>opodatkowana</w:t>
      </w:r>
      <w:r>
        <w:rPr>
          <w:rFonts w:ascii="Lato" w:hAnsi="Lato"/>
          <w:bCs/>
          <w:sz w:val="24"/>
          <w:szCs w:val="24"/>
        </w:rPr>
        <w:t xml:space="preserve"> podatkiem od towarów i usług.</w:t>
      </w:r>
    </w:p>
    <w:p w:rsidR="00890706" w:rsidP="00890706" w:rsidRDefault="00890706" w14:paraId="736B6229" w14:textId="77777777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bezgotówkowo za pośrednictwem terminala płatniczego</w:t>
      </w:r>
      <w:r>
        <w:rPr>
          <w:rFonts w:ascii="Lato" w:hAnsi="Lato"/>
          <w:bCs/>
          <w:i/>
          <w:color w:val="2F5496" w:themeColor="accent1" w:themeShade="BF"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:rsidR="00890706" w:rsidP="00890706" w:rsidRDefault="00890706" w14:paraId="79A1B042" w14:textId="77777777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Naczelnik Drugiego Urzędu Skarbowego w Gdyni nie ponosi odpowiedzialności za stan techniczny i wady ukryte sprzedawanej ruchomości.</w:t>
      </w:r>
    </w:p>
    <w:p w:rsidR="00890706" w:rsidP="00890706" w:rsidRDefault="00890706" w14:paraId="4AF3CD6F" w14:textId="77777777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Naczelnik Drugiego Urzędu Skarbowego w Gdyni zastrzega sobie prawo odwołania sprzedaży bez podania przyczyny.</w:t>
      </w:r>
    </w:p>
    <w:p w:rsidR="00890706" w:rsidP="00890706" w:rsidRDefault="00890706" w14:paraId="061D061A" w14:textId="77777777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</w:p>
    <w:p w:rsidR="00890706" w:rsidP="00890706" w:rsidRDefault="00890706" w14:paraId="227FC0B4" w14:textId="77777777">
      <w:pPr>
        <w:pStyle w:val="Standard"/>
        <w:spacing w:before="120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Szczegółowe informacje można </w:t>
      </w:r>
      <w:r w:rsidRPr="00E618CC">
        <w:rPr>
          <w:rFonts w:ascii="Lato" w:hAnsi="Lat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uzyskać w Dziale Egzekucji Administracyjnej</w:t>
      </w:r>
      <w:r>
        <w:rPr>
          <w:rFonts w:ascii="Lato" w:hAnsi="Lato"/>
          <w:bCs/>
          <w:sz w:val="24"/>
          <w:szCs w:val="24"/>
        </w:rPr>
        <w:t>:</w:t>
      </w:r>
    </w:p>
    <w:p w:rsidR="00890706" w:rsidP="00890706" w:rsidRDefault="00890706" w14:paraId="1A108825" w14:textId="7777777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890706" w:rsidP="00890706" w:rsidRDefault="00890706" w14:paraId="0743A340" w14:textId="77777777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</w:rPr>
        <w:drawing>
          <wp:anchor distT="0" distB="635" distL="114300" distR="114935" simplePos="0" relativeHeight="251660288" behindDoc="0" locked="0" layoutInCell="0" allowOverlap="1" wp14:editId="78F68992" wp14:anchorId="30F9C490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color w:val="2F5496" w:themeColor="accent1" w:themeShade="BF"/>
        </w:rPr>
        <w:t>58 76 54 867,</w:t>
      </w:r>
    </w:p>
    <w:p w:rsidR="00890706" w:rsidP="00890706" w:rsidRDefault="00890706" w14:paraId="48DA7D61" w14:textId="77777777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890706" w:rsidP="00890706" w:rsidRDefault="00890706" w14:paraId="0108D5BF" w14:textId="77777777">
      <w:pPr>
        <w:pStyle w:val="TekstpismaKAS"/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editId="5911FC82" wp14:anchorId="2508AE43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890706" w:rsidP="00890706" w:rsidRDefault="00890706" w14:paraId="4AFCBC41" w14:textId="77777777">
      <w:pPr>
        <w:pStyle w:val="TekstpismaKAS"/>
        <w:rPr>
          <w:rFonts w:ascii="Lato" w:hAnsi="Lato"/>
          <w:color w:val="2F5496" w:themeColor="accent1" w:themeShade="BF"/>
        </w:rPr>
      </w:pPr>
      <w:r>
        <w:rPr>
          <w:rFonts w:ascii="Lato" w:hAnsi="Lato"/>
          <w:color w:val="2F5496" w:themeColor="accent1" w:themeShade="BF"/>
        </w:rPr>
        <w:t>robert.kister@mf.gov.pl</w:t>
      </w:r>
    </w:p>
    <w:p w:rsidR="00890706" w:rsidP="00890706" w:rsidRDefault="00890706" w14:paraId="5CCEE879" w14:textId="77777777">
      <w:pPr>
        <w:pStyle w:val="Standard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</w:t>
      </w:r>
      <w:r w:rsidRPr="00CF336F">
        <w:rPr>
          <w:rFonts w:ascii="Lato" w:hAnsi="Lato"/>
          <w:bCs/>
          <w:sz w:val="24"/>
          <w:szCs w:val="24"/>
        </w:rPr>
        <w:t>:</w:t>
      </w:r>
      <w:r w:rsidRPr="00CF336F">
        <w:rPr>
          <w:rFonts w:ascii="Lato" w:hAnsi="Lato"/>
          <w:sz w:val="24"/>
          <w:szCs w:val="24"/>
        </w:rPr>
        <w:t xml:space="preserve"> </w:t>
      </w:r>
      <w:hyperlink w:history="1" r:id="rId11">
        <w:r w:rsidRPr="00CF336F">
          <w:rPr>
            <w:rStyle w:val="Hipercze"/>
            <w:rFonts w:ascii="Lato" w:hAnsi="Lato"/>
            <w:bCs/>
            <w:sz w:val="24"/>
            <w:szCs w:val="24"/>
            <w:u w:val="none"/>
          </w:rPr>
          <w:t>https://www.pomorskie.kas.gov.pl/drugi-urzad-skarbowy-w-gdyni</w:t>
        </w:r>
      </w:hyperlink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890706" w:rsidP="00890706" w:rsidRDefault="00890706" w14:paraId="08B94D9E" w14:textId="77777777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890706" w:rsidP="00890706" w:rsidRDefault="00890706" w14:paraId="47E349D7" w14:textId="77777777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105a, art. 105c – art. 107 ustawy z dnia 17 czerwca 1966 r. o postępowaniu egzekucyjnym w administracji (Dz.U. z 2025 r. poz. 132).</w:t>
      </w:r>
    </w:p>
    <w:p w:rsidR="00890706" w:rsidP="00890706" w:rsidRDefault="00890706" w14:paraId="759493B8" w14:textId="77777777">
      <w:pPr>
        <w:pStyle w:val="TekstpismaKAS"/>
        <w:rPr>
          <w:rFonts w:ascii="Lato" w:hAnsi="Lato"/>
          <w:lang w:eastAsia="pl-PL"/>
        </w:rPr>
      </w:pPr>
    </w:p>
    <w:p w:rsidRPr="00D12ECF" w:rsidR="00890706" w:rsidP="00890706" w:rsidRDefault="00890706" w14:paraId="5FF3F925" w14:textId="77777777">
      <w:pPr>
        <w:spacing w:before="240" w:after="0" w:line="276" w:lineRule="auto"/>
        <w:ind w:left="538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12ECF">
        <w:rPr>
          <w:rFonts w:eastAsia="Times New Roman" w:cstheme="minorHAnsi"/>
          <w:sz w:val="24"/>
          <w:szCs w:val="24"/>
          <w:lang w:eastAsia="pl-PL"/>
        </w:rPr>
        <w:t>Z wyrazami szacunku</w:t>
      </w:r>
    </w:p>
    <w:p w:rsidRPr="00327AA7" w:rsidR="00890706" w:rsidP="00890706" w:rsidRDefault="00890706" w14:paraId="2DA9F1A9" w14:textId="77777777">
      <w:pPr>
        <w:spacing w:after="0" w:line="240" w:lineRule="auto"/>
        <w:ind w:left="567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27AA7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Z up. Naczelnika</w:t>
      </w:r>
    </w:p>
    <w:p w:rsidRPr="00327AA7" w:rsidR="00890706" w:rsidP="00890706" w:rsidRDefault="00890706" w14:paraId="6BA8A57A" w14:textId="77777777">
      <w:pPr>
        <w:spacing w:after="0" w:line="240" w:lineRule="auto"/>
        <w:ind w:left="567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27AA7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Drugiego Urzędu Skarbowego w Gdyni</w:t>
      </w:r>
    </w:p>
    <w:p w:rsidRPr="00327AA7" w:rsidR="00890706" w:rsidP="00890706" w:rsidRDefault="00890706" w14:paraId="3FE1254B" w14:textId="77777777">
      <w:pPr>
        <w:spacing w:after="0" w:line="240" w:lineRule="auto"/>
        <w:ind w:left="567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27AA7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Justyna Czechowska</w:t>
      </w:r>
    </w:p>
    <w:p w:rsidR="00890706" w:rsidP="00890706" w:rsidRDefault="00890706" w14:paraId="3B607E58" w14:textId="77777777">
      <w:pPr>
        <w:spacing w:after="0" w:line="240" w:lineRule="auto"/>
        <w:ind w:left="5670"/>
        <w:jc w:val="center"/>
        <w:rPr>
          <w:rFonts w:eastAsia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327AA7">
        <w:rPr>
          <w:rFonts w:eastAsia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p.o. Kierownik Działu</w:t>
      </w:r>
    </w:p>
    <w:p w:rsidRPr="00E618CC" w:rsidR="00890706" w:rsidP="00890706" w:rsidRDefault="00890706" w14:paraId="7FDBD679" w14:textId="77777777">
      <w:pPr>
        <w:spacing w:before="120" w:after="0" w:line="240" w:lineRule="auto"/>
        <w:ind w:left="5387"/>
        <w:contextualSpacing/>
        <w:jc w:val="center"/>
        <w:rPr>
          <w:rFonts w:eastAsia="Times New Roman" w:cstheme="minorHAnsi"/>
        </w:rPr>
      </w:pPr>
      <w:r w:rsidRPr="002F065D">
        <w:rPr>
          <w:rFonts w:eastAsia="Times New Roman" w:cstheme="minorHAnsi"/>
        </w:rPr>
        <w:t>(kwalifikowany podpis elektroniczny)</w:t>
      </w:r>
    </w:p>
    <w:p w:rsidRPr="00C02657" w:rsidR="00890706" w:rsidP="00C02657" w:rsidRDefault="00890706" w14:paraId="593B17BD" w14:textId="77777777">
      <w:pPr>
        <w:pStyle w:val="RODOKAS"/>
      </w:pPr>
    </w:p>
    <w:sectPr w:rsidRPr="00C02657" w:rsidR="00890706" w:rsidSect="00805D6F">
      <w:footerReference w:type="default" r:id="rId12"/>
      <w:footerReference w:type="first" r:id="rId13"/>
      <w:type w:val="continuous"/>
      <w:pgSz w:w="11906" w:h="16838"/>
      <w:pgMar w:top="680" w:right="1021" w:bottom="1134" w:left="102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CDFE" w14:textId="77777777" w:rsidR="007C0678" w:rsidRDefault="007C0678">
      <w:pPr>
        <w:spacing w:after="0" w:line="240" w:lineRule="auto"/>
      </w:pPr>
      <w:r>
        <w:separator/>
      </w:r>
    </w:p>
  </w:endnote>
  <w:endnote w:type="continuationSeparator" w:id="0">
    <w:p w14:paraId="2488B130" w14:textId="77777777" w:rsidR="007C0678" w:rsidRDefault="007C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85C5" w14:textId="77777777" w:rsidR="00F350A8" w:rsidRDefault="00F350A8" w:rsidP="00034B79">
    <w:pPr>
      <w:pStyle w:val="RODOKAS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62957018" wp14:editId="19FA3B10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1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206DCC" w14:textId="4AE2448A" w:rsidR="00F350A8" w:rsidRDefault="00F350A8" w:rsidP="00F350A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0AD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20AD0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1210ACC" w14:textId="77777777" w:rsidR="00F350A8" w:rsidRDefault="00F350A8" w:rsidP="00F350A8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" o:allowincell="f" filled="f" stroked="f">
              <v:textbox>
                <w:txbxContent>
                  <w:p w14:paraId="62206DCC" w14:textId="4AE2448A" w:rsidR="00F350A8" w:rsidRDefault="00F350A8" w:rsidP="00F350A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20AD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20AD0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1210ACC" w14:textId="77777777" w:rsidR="00F350A8" w:rsidRDefault="00F350A8" w:rsidP="00F350A8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A87" w14:textId="2A1D9ABD" w:rsidR="001C2D67" w:rsidRDefault="00E67824" w:rsidP="00A05FF3">
    <w:pPr>
      <w:pStyle w:val="StopkaKAS"/>
      <w:ind w:right="792"/>
      <w:rPr>
        <w:rFonts w:cs="Calibri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2FB88F55" wp14:editId="497FDB84">
          <wp:simplePos x="0" y="0"/>
          <wp:positionH relativeFrom="margin">
            <wp:posOffset>29845</wp:posOffset>
          </wp:positionH>
          <wp:positionV relativeFrom="bottomMargin">
            <wp:posOffset>-3523</wp:posOffset>
          </wp:positionV>
          <wp:extent cx="1173600" cy="270000"/>
          <wp:effectExtent l="0" t="0" r="7620" b="0"/>
          <wp:wrapNone/>
          <wp:docPr id="1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2F2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296712B3" wp14:editId="7245281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2A1A24" w14:textId="25875F63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0AD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20AD0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1399C29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332A1A24" w14:textId="25875F63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20AD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20AD0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1399C29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647120" w:rsidRPr="00D47F13">
      <w:rPr>
        <w:rFonts w:cs="Calibri"/>
      </w:rPr>
      <w:t>Infol</w:t>
    </w:r>
    <w:r w:rsidR="00647120">
      <w:rPr>
        <w:rFonts w:cs="Calibri"/>
      </w:rPr>
      <w:t>i</w:t>
    </w:r>
    <w:r w:rsidR="00647120" w:rsidRPr="00D47F13">
      <w:rPr>
        <w:rFonts w:cs="Calibri"/>
      </w:rPr>
      <w:t>nia KAS tel.+48 22 330 03 30</w:t>
    </w:r>
    <w:r w:rsidR="0031541C">
      <w:rPr>
        <w:rFonts w:cs="Calibri"/>
      </w:rPr>
      <w:t xml:space="preserve"> </w:t>
    </w:r>
    <w:r w:rsidR="00FF237E">
      <w:rPr>
        <w:rFonts w:cs="Calibri"/>
      </w:rPr>
      <w:t xml:space="preserve">| </w:t>
    </w:r>
    <w:proofErr w:type="spellStart"/>
    <w:r w:rsidR="00DA43DA">
      <w:rPr>
        <w:rFonts w:cs="Calibri"/>
      </w:rPr>
      <w:t>ePUAP</w:t>
    </w:r>
    <w:proofErr w:type="spellEnd"/>
    <w:r w:rsidR="00DA43DA">
      <w:rPr>
        <w:rFonts w:cs="Calibri"/>
      </w:rPr>
      <w:t xml:space="preserve"> </w:t>
    </w:r>
    <w:r w:rsidR="00DA43DA">
      <w:rPr>
        <w:rFonts w:cs="Calibri"/>
      </w:rPr>
      <w:fldChar w:fldCharType="begin"/>
    </w:r>
    <w:r w:rsidR="00DA43DA">
      <w:rPr>
        <w:rFonts w:cs="Calibri"/>
      </w:rPr>
      <w:instrText xml:space="preserve"> DOCPROPERTY  DaneJednostki11  \* MERGEFORMAT </w:instrText>
    </w:r>
    <w:r w:rsidR="00DA43DA">
      <w:rPr>
        <w:rFonts w:cs="Calibri"/>
      </w:rPr>
      <w:fldChar w:fldCharType="separate"/>
    </w:r>
    <w:r w:rsidR="007C273E">
      <w:rPr>
        <w:rFonts w:cs="Calibri"/>
      </w:rPr>
      <w:t>/vsvw2p657t/SkrytkaESP</w:t>
    </w:r>
    <w:r w:rsidR="00DA43DA">
      <w:rPr>
        <w:rFonts w:cs="Calibri"/>
      </w:rPr>
      <w:fldChar w:fldCharType="end"/>
    </w:r>
    <w:r w:rsidR="00FF237E">
      <w:rPr>
        <w:rFonts w:cs="Calibri"/>
      </w:rPr>
      <w:t xml:space="preserve"> | </w:t>
    </w:r>
    <w:r w:rsidR="00DA43DA">
      <w:rPr>
        <w:rFonts w:cs="Calibri"/>
      </w:rPr>
      <w:fldChar w:fldCharType="begin"/>
    </w:r>
    <w:r w:rsidR="00DA43DA">
      <w:rPr>
        <w:rFonts w:cs="Calibri"/>
      </w:rPr>
      <w:instrText xml:space="preserve"> DOCPROPERTY  DaneJednostki9  \* MERGEFORMAT </w:instrText>
    </w:r>
    <w:r w:rsidR="00DA43DA">
      <w:rPr>
        <w:rFonts w:cs="Calibri"/>
      </w:rPr>
      <w:fldChar w:fldCharType="separate"/>
    </w:r>
    <w:r w:rsidR="007C273E">
      <w:rPr>
        <w:rFonts w:cs="Calibri"/>
      </w:rPr>
      <w:t>www.pomorskie.kas.gov.pl</w:t>
    </w:r>
    <w:r w:rsidR="00DA43DA">
      <w:rPr>
        <w:rFonts w:cs="Calibri"/>
      </w:rPr>
      <w:fldChar w:fldCharType="end"/>
    </w:r>
  </w:p>
  <w:p w14:paraId="29ACA85A" w14:textId="77777777" w:rsidR="00DA43DA" w:rsidRPr="00FE52F2" w:rsidRDefault="00DA43DA" w:rsidP="00281152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 DaneJednostki1  \* MERGEFORMAT </w:instrText>
    </w:r>
    <w:r>
      <w:rPr>
        <w:rFonts w:cs="Calibri"/>
      </w:rPr>
      <w:fldChar w:fldCharType="separate"/>
    </w:r>
    <w:r w:rsidR="007C273E">
      <w:rPr>
        <w:rFonts w:cs="Calibri"/>
      </w:rPr>
      <w:t>Drugi Urząd Skarbowy w Gdyni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DaneJednostki4  \* MERGEFORMAT </w:instrText>
    </w:r>
    <w:r>
      <w:rPr>
        <w:rFonts w:cs="Calibri"/>
      </w:rPr>
      <w:fldChar w:fldCharType="separate"/>
    </w:r>
    <w:r w:rsidR="007C273E">
      <w:rPr>
        <w:rFonts w:cs="Calibri"/>
      </w:rPr>
      <w:t>Hutnicza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DaneJednostki5  \* MERGEFORMAT </w:instrText>
    </w:r>
    <w:r>
      <w:rPr>
        <w:rFonts w:cs="Calibri"/>
      </w:rPr>
      <w:fldChar w:fldCharType="separate"/>
    </w:r>
    <w:r w:rsidR="007C273E">
      <w:rPr>
        <w:rFonts w:cs="Calibri"/>
      </w:rPr>
      <w:t>25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DaneJednostki3  \* MERGEFORMAT </w:instrText>
    </w:r>
    <w:r>
      <w:rPr>
        <w:rFonts w:cs="Calibri"/>
      </w:rPr>
      <w:fldChar w:fldCharType="separate"/>
    </w:r>
    <w:r w:rsidR="007C273E">
      <w:rPr>
        <w:rFonts w:cs="Calibri"/>
      </w:rPr>
      <w:t>81-061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DaneJednostki2  \* MERGEFORMAT </w:instrText>
    </w:r>
    <w:r>
      <w:rPr>
        <w:rFonts w:cs="Calibri"/>
      </w:rPr>
      <w:fldChar w:fldCharType="separate"/>
    </w:r>
    <w:r w:rsidR="007C273E">
      <w:rPr>
        <w:rFonts w:cs="Calibri"/>
      </w:rPr>
      <w:t>Gdynia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E3DB" w14:textId="77777777" w:rsidR="007C0678" w:rsidRDefault="007C0678">
      <w:pPr>
        <w:spacing w:after="0" w:line="240" w:lineRule="auto"/>
      </w:pPr>
      <w:r>
        <w:separator/>
      </w:r>
    </w:p>
  </w:footnote>
  <w:footnote w:type="continuationSeparator" w:id="0">
    <w:p w14:paraId="19DC136B" w14:textId="77777777" w:rsidR="007C0678" w:rsidRDefault="007C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E17AA6DC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545F78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0789"/>
    <w:multiLevelType w:val="hybridMultilevel"/>
    <w:tmpl w:val="780E1146"/>
    <w:lvl w:ilvl="0" w:tplc="02A82D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197B"/>
    <w:multiLevelType w:val="hybridMultilevel"/>
    <w:tmpl w:val="1B4E05C2"/>
    <w:lvl w:ilvl="0" w:tplc="401CC76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45157ACC"/>
    <w:multiLevelType w:val="multilevel"/>
    <w:tmpl w:val="A65ED122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8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8576B49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3"/>
  </w:num>
  <w:num w:numId="16">
    <w:abstractNumId w:val="0"/>
  </w:num>
  <w:num w:numId="17">
    <w:abstractNumId w:val="3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7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12565"/>
    <w:rsid w:val="00013D64"/>
    <w:rsid w:val="00033A67"/>
    <w:rsid w:val="000341BD"/>
    <w:rsid w:val="00034B79"/>
    <w:rsid w:val="00037796"/>
    <w:rsid w:val="000430B8"/>
    <w:rsid w:val="00050664"/>
    <w:rsid w:val="00065992"/>
    <w:rsid w:val="00073E95"/>
    <w:rsid w:val="00081279"/>
    <w:rsid w:val="0009350D"/>
    <w:rsid w:val="000939E6"/>
    <w:rsid w:val="000A3B6B"/>
    <w:rsid w:val="000B266F"/>
    <w:rsid w:val="000D1AF8"/>
    <w:rsid w:val="000D48AF"/>
    <w:rsid w:val="000E6CDD"/>
    <w:rsid w:val="000F5042"/>
    <w:rsid w:val="00105ADD"/>
    <w:rsid w:val="00115064"/>
    <w:rsid w:val="00116F4F"/>
    <w:rsid w:val="00120AD0"/>
    <w:rsid w:val="00130EC7"/>
    <w:rsid w:val="001533DA"/>
    <w:rsid w:val="001606FC"/>
    <w:rsid w:val="001654E1"/>
    <w:rsid w:val="00167FA4"/>
    <w:rsid w:val="00173AFC"/>
    <w:rsid w:val="00181632"/>
    <w:rsid w:val="0018350D"/>
    <w:rsid w:val="00193552"/>
    <w:rsid w:val="001A70E2"/>
    <w:rsid w:val="001C2D67"/>
    <w:rsid w:val="001D2C6B"/>
    <w:rsid w:val="001E455A"/>
    <w:rsid w:val="001E5DBC"/>
    <w:rsid w:val="001E6BE4"/>
    <w:rsid w:val="001F53D4"/>
    <w:rsid w:val="00211FB2"/>
    <w:rsid w:val="0022247A"/>
    <w:rsid w:val="00225AD2"/>
    <w:rsid w:val="00247E53"/>
    <w:rsid w:val="0025187C"/>
    <w:rsid w:val="00273E4D"/>
    <w:rsid w:val="00281152"/>
    <w:rsid w:val="0028269C"/>
    <w:rsid w:val="00282E4F"/>
    <w:rsid w:val="0029143C"/>
    <w:rsid w:val="00293CBE"/>
    <w:rsid w:val="00294C0F"/>
    <w:rsid w:val="002B14D7"/>
    <w:rsid w:val="002C6F7A"/>
    <w:rsid w:val="002D0514"/>
    <w:rsid w:val="002D69D7"/>
    <w:rsid w:val="002F7155"/>
    <w:rsid w:val="00311881"/>
    <w:rsid w:val="0031541C"/>
    <w:rsid w:val="00315465"/>
    <w:rsid w:val="003333A2"/>
    <w:rsid w:val="0033600B"/>
    <w:rsid w:val="00347ECC"/>
    <w:rsid w:val="003640D6"/>
    <w:rsid w:val="00374302"/>
    <w:rsid w:val="00374609"/>
    <w:rsid w:val="00383859"/>
    <w:rsid w:val="00391900"/>
    <w:rsid w:val="00392CA6"/>
    <w:rsid w:val="003979B6"/>
    <w:rsid w:val="003D0E26"/>
    <w:rsid w:val="003E439D"/>
    <w:rsid w:val="003F3DF9"/>
    <w:rsid w:val="003F7D84"/>
    <w:rsid w:val="00432B81"/>
    <w:rsid w:val="00453E5C"/>
    <w:rsid w:val="004569A7"/>
    <w:rsid w:val="00464A3D"/>
    <w:rsid w:val="00474505"/>
    <w:rsid w:val="00490240"/>
    <w:rsid w:val="004941C3"/>
    <w:rsid w:val="004A0136"/>
    <w:rsid w:val="004B7969"/>
    <w:rsid w:val="004C0AFF"/>
    <w:rsid w:val="004D5079"/>
    <w:rsid w:val="004E16CB"/>
    <w:rsid w:val="004E5E84"/>
    <w:rsid w:val="004F0FDC"/>
    <w:rsid w:val="005008BD"/>
    <w:rsid w:val="00500FFF"/>
    <w:rsid w:val="00520284"/>
    <w:rsid w:val="005236DC"/>
    <w:rsid w:val="005330BE"/>
    <w:rsid w:val="005409ED"/>
    <w:rsid w:val="00561C21"/>
    <w:rsid w:val="005745A1"/>
    <w:rsid w:val="00583109"/>
    <w:rsid w:val="005A2525"/>
    <w:rsid w:val="005B502E"/>
    <w:rsid w:val="005C09EB"/>
    <w:rsid w:val="005C116D"/>
    <w:rsid w:val="0060684A"/>
    <w:rsid w:val="00645F37"/>
    <w:rsid w:val="00647120"/>
    <w:rsid w:val="00664F4A"/>
    <w:rsid w:val="0067138A"/>
    <w:rsid w:val="00684B73"/>
    <w:rsid w:val="006B2312"/>
    <w:rsid w:val="006B57A8"/>
    <w:rsid w:val="006C0FB2"/>
    <w:rsid w:val="006D15DB"/>
    <w:rsid w:val="006D3560"/>
    <w:rsid w:val="006E12BC"/>
    <w:rsid w:val="006E2543"/>
    <w:rsid w:val="006E59C2"/>
    <w:rsid w:val="006F2DED"/>
    <w:rsid w:val="007052BB"/>
    <w:rsid w:val="007133A9"/>
    <w:rsid w:val="007154FF"/>
    <w:rsid w:val="00715AD5"/>
    <w:rsid w:val="007205AE"/>
    <w:rsid w:val="00720CF1"/>
    <w:rsid w:val="00731046"/>
    <w:rsid w:val="0073543A"/>
    <w:rsid w:val="00763022"/>
    <w:rsid w:val="00763872"/>
    <w:rsid w:val="00773651"/>
    <w:rsid w:val="00775B90"/>
    <w:rsid w:val="00782513"/>
    <w:rsid w:val="0078511A"/>
    <w:rsid w:val="007927DB"/>
    <w:rsid w:val="007A134E"/>
    <w:rsid w:val="007B003D"/>
    <w:rsid w:val="007B170E"/>
    <w:rsid w:val="007B5E2C"/>
    <w:rsid w:val="007C05C1"/>
    <w:rsid w:val="007C0678"/>
    <w:rsid w:val="007C0D9C"/>
    <w:rsid w:val="007C273E"/>
    <w:rsid w:val="007C29ED"/>
    <w:rsid w:val="007C2F20"/>
    <w:rsid w:val="007D1538"/>
    <w:rsid w:val="007D712D"/>
    <w:rsid w:val="008010D0"/>
    <w:rsid w:val="00805D6F"/>
    <w:rsid w:val="00807328"/>
    <w:rsid w:val="008119EE"/>
    <w:rsid w:val="00825058"/>
    <w:rsid w:val="00834B27"/>
    <w:rsid w:val="00841D56"/>
    <w:rsid w:val="008420DB"/>
    <w:rsid w:val="0086754F"/>
    <w:rsid w:val="00881407"/>
    <w:rsid w:val="00883AA1"/>
    <w:rsid w:val="00890706"/>
    <w:rsid w:val="008B3799"/>
    <w:rsid w:val="008C116E"/>
    <w:rsid w:val="008C25BF"/>
    <w:rsid w:val="008D049A"/>
    <w:rsid w:val="008E2087"/>
    <w:rsid w:val="008E477B"/>
    <w:rsid w:val="008F6A13"/>
    <w:rsid w:val="00915290"/>
    <w:rsid w:val="00916CE2"/>
    <w:rsid w:val="009209F9"/>
    <w:rsid w:val="009412AA"/>
    <w:rsid w:val="009465BA"/>
    <w:rsid w:val="00950AC1"/>
    <w:rsid w:val="00961DC8"/>
    <w:rsid w:val="00963B4E"/>
    <w:rsid w:val="00967169"/>
    <w:rsid w:val="009751F8"/>
    <w:rsid w:val="0098355A"/>
    <w:rsid w:val="00985468"/>
    <w:rsid w:val="009863D9"/>
    <w:rsid w:val="00990B5D"/>
    <w:rsid w:val="009A256C"/>
    <w:rsid w:val="009B5548"/>
    <w:rsid w:val="009E06AB"/>
    <w:rsid w:val="00A02B4A"/>
    <w:rsid w:val="00A05FF3"/>
    <w:rsid w:val="00A1288D"/>
    <w:rsid w:val="00A1375B"/>
    <w:rsid w:val="00A15906"/>
    <w:rsid w:val="00A24275"/>
    <w:rsid w:val="00A4257B"/>
    <w:rsid w:val="00A44868"/>
    <w:rsid w:val="00A47D10"/>
    <w:rsid w:val="00A63FF5"/>
    <w:rsid w:val="00A9356A"/>
    <w:rsid w:val="00A93E6B"/>
    <w:rsid w:val="00AA7D90"/>
    <w:rsid w:val="00AB2E2D"/>
    <w:rsid w:val="00AB4139"/>
    <w:rsid w:val="00AB5C55"/>
    <w:rsid w:val="00AC0758"/>
    <w:rsid w:val="00AF139D"/>
    <w:rsid w:val="00AF507D"/>
    <w:rsid w:val="00B17CB5"/>
    <w:rsid w:val="00B27F3D"/>
    <w:rsid w:val="00B30BBA"/>
    <w:rsid w:val="00B40065"/>
    <w:rsid w:val="00B411C2"/>
    <w:rsid w:val="00B41972"/>
    <w:rsid w:val="00B45D1F"/>
    <w:rsid w:val="00B51591"/>
    <w:rsid w:val="00B607AA"/>
    <w:rsid w:val="00B81FA5"/>
    <w:rsid w:val="00B92E8F"/>
    <w:rsid w:val="00B97C68"/>
    <w:rsid w:val="00BA0606"/>
    <w:rsid w:val="00BB0C75"/>
    <w:rsid w:val="00BB0ED5"/>
    <w:rsid w:val="00BC3377"/>
    <w:rsid w:val="00BC35B7"/>
    <w:rsid w:val="00C02657"/>
    <w:rsid w:val="00C07D41"/>
    <w:rsid w:val="00C41358"/>
    <w:rsid w:val="00C55317"/>
    <w:rsid w:val="00C63A08"/>
    <w:rsid w:val="00C71138"/>
    <w:rsid w:val="00C73C72"/>
    <w:rsid w:val="00C92900"/>
    <w:rsid w:val="00CA741E"/>
    <w:rsid w:val="00CE6E27"/>
    <w:rsid w:val="00CE751F"/>
    <w:rsid w:val="00D061A7"/>
    <w:rsid w:val="00D20C6E"/>
    <w:rsid w:val="00D21C70"/>
    <w:rsid w:val="00D230E0"/>
    <w:rsid w:val="00D45921"/>
    <w:rsid w:val="00D45F43"/>
    <w:rsid w:val="00D46929"/>
    <w:rsid w:val="00D53A7C"/>
    <w:rsid w:val="00D60367"/>
    <w:rsid w:val="00D611F7"/>
    <w:rsid w:val="00D75A4A"/>
    <w:rsid w:val="00D81B25"/>
    <w:rsid w:val="00D823C5"/>
    <w:rsid w:val="00D9366C"/>
    <w:rsid w:val="00D961AA"/>
    <w:rsid w:val="00DA43DA"/>
    <w:rsid w:val="00DB65EF"/>
    <w:rsid w:val="00DC3EDD"/>
    <w:rsid w:val="00DE28CA"/>
    <w:rsid w:val="00DE3017"/>
    <w:rsid w:val="00DF613A"/>
    <w:rsid w:val="00E13AFD"/>
    <w:rsid w:val="00E14B18"/>
    <w:rsid w:val="00E15AD3"/>
    <w:rsid w:val="00E20D80"/>
    <w:rsid w:val="00E276C1"/>
    <w:rsid w:val="00E34CA2"/>
    <w:rsid w:val="00E36EAC"/>
    <w:rsid w:val="00E40B03"/>
    <w:rsid w:val="00E50FD8"/>
    <w:rsid w:val="00E67824"/>
    <w:rsid w:val="00E72EA8"/>
    <w:rsid w:val="00E73901"/>
    <w:rsid w:val="00E73ADD"/>
    <w:rsid w:val="00EA7FDA"/>
    <w:rsid w:val="00F00472"/>
    <w:rsid w:val="00F20DAF"/>
    <w:rsid w:val="00F309F5"/>
    <w:rsid w:val="00F350A8"/>
    <w:rsid w:val="00F46CB5"/>
    <w:rsid w:val="00F52895"/>
    <w:rsid w:val="00F553FC"/>
    <w:rsid w:val="00F55D1B"/>
    <w:rsid w:val="00F668F6"/>
    <w:rsid w:val="00F80877"/>
    <w:rsid w:val="00F93AF9"/>
    <w:rsid w:val="00FB3ACB"/>
    <w:rsid w:val="00FC4C84"/>
    <w:rsid w:val="00FC525C"/>
    <w:rsid w:val="00FE52F2"/>
    <w:rsid w:val="00FF237E"/>
    <w:rsid w:val="00FF26D7"/>
    <w:rsid w:val="00FF59B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AC3C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paragraph" w:customStyle="1" w:styleId="rdtytuKAS">
    <w:name w:val="Śródtytuł KAS"/>
    <w:basedOn w:val="Nagwek2"/>
    <w:link w:val="rdtytuKASZnak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qFormat/>
    <w:rsid w:val="001654E1"/>
    <w:rPr>
      <w:rFonts w:eastAsia="Lato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30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character" w:customStyle="1" w:styleId="rdtytuKASZnak">
    <w:name w:val="Śródtytuł KAS Znak"/>
    <w:basedOn w:val="Nagwek2Znak"/>
    <w:link w:val="rdtytuKAS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auto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rsid w:val="001654E1"/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1654E1"/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uiPriority w:val="3"/>
    <w:rsid w:val="001654E1"/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auto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character" w:customStyle="1" w:styleId="StopkaKASZnak">
    <w:name w:val="Stopka KAS Znak"/>
    <w:basedOn w:val="RODOKASZnak"/>
    <w:link w:val="StopkaKAS"/>
    <w:uiPriority w:val="3"/>
    <w:rsid w:val="001654E1"/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29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29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rsid w:val="003D0E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B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43A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890706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89070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890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89070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morskie.kas.gov.pl/drugi-urzad-skarbowy-w-gdy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Kister Robert</cp:lastModifiedBy>
  <cp:revision>15</cp:revision>
  <cp:lastPrinted>2021-09-30T11:23:00Z</cp:lastPrinted>
  <dcterms:created xsi:type="dcterms:W3CDTF">2025-01-07T06:18:00Z</dcterms:created>
  <dcterms:modified xsi:type="dcterms:W3CDTF">2025-04-22T08:49:00Z</dcterms:modified>
  <cp:category>ver.3.0</cp:category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2209-SEE.7114.8.5.2025.11</vt:lpwstr>
  </op:property>
  <op:property fmtid="{D5CDD505-2E9C-101B-9397-08002B2CF9AE}" pid="14" name="UNPPisma">
    <vt:lpwstr>2209-25-049843</vt:lpwstr>
  </op:property>
  <op:property fmtid="{D5CDD505-2E9C-101B-9397-08002B2CF9AE}" pid="15" name="ZnakSprawy">
    <vt:lpwstr>2209-SEE.7114.8.5.2025</vt:lpwstr>
  </op:property>
  <op:property fmtid="{D5CDD505-2E9C-101B-9397-08002B2CF9AE}" pid="16" name="ZnakSprawy2">
    <vt:lpwstr>Znak sprawy: 2209-SEE.7114.8.5.2025</vt:lpwstr>
  </op:property>
  <op:property fmtid="{D5CDD505-2E9C-101B-9397-08002B2CF9AE}" pid="17" name="AktualnaDataSlownie">
    <vt:lpwstr>22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Kister Robert</vt:lpwstr>
  </op:property>
  <op:property fmtid="{D5CDD505-2E9C-101B-9397-08002B2CF9AE}" pid="20" name="Autor2">
    <vt:lpwstr>Robert Kister</vt:lpwstr>
  </op:property>
  <op:property fmtid="{D5CDD505-2E9C-101B-9397-08002B2CF9AE}" pid="21" name="AutorInicjaly">
    <vt:lpwstr>RK363</vt:lpwstr>
  </op:property>
  <op:property fmtid="{D5CDD505-2E9C-101B-9397-08002B2CF9AE}" pid="22" name="AutorNrTelefonu">
    <vt:lpwstr>(58) 765-48-67</vt:lpwstr>
  </op:property>
  <op:property fmtid="{D5CDD505-2E9C-101B-9397-08002B2CF9AE}" pid="23" name="AutorEmail">
    <vt:lpwstr>robert.kister@mf.gov.pl</vt:lpwstr>
  </op:property>
  <op:property fmtid="{D5CDD505-2E9C-101B-9397-08002B2CF9AE}" pid="24" name="Stanowisko">
    <vt:lpwstr>ekspert skarbowy</vt:lpwstr>
  </op:property>
  <op:property fmtid="{D5CDD505-2E9C-101B-9397-08002B2CF9AE}" pid="25" name="OpisPisma">
    <vt:lpwstr>Obwieszczenie o pierwszej licytacji ruchomości Mercedes-Benz 320 CDI nr rej. GST 8686A</vt:lpwstr>
  </op:property>
  <op:property fmtid="{D5CDD505-2E9C-101B-9397-08002B2CF9AE}" pid="26" name="Komorka">
    <vt:lpwstr>Naczelnik Urzędu Skarbowego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2025-04-22</vt:lpwstr>
  </op:property>
  <op:property fmtid="{D5CDD505-2E9C-101B-9397-08002B2CF9AE}" pid="29" name="Wydzial">
    <vt:lpwstr>Dział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IZBA ADMINISTRACJI SKARBOWEJ W GDAŃSKU</vt:lpwstr>
  </op:property>
  <op:property fmtid="{D5CDD505-2E9C-101B-9397-08002B2CF9AE}" pid="39" name="adresOddzial">
    <vt:lpwstr/>
  </op:property>
  <op:property fmtid="{D5CDD505-2E9C-101B-9397-08002B2CF9AE}" pid="40" name="adresUlica">
    <vt:lpwstr>DŁUGA</vt:lpwstr>
  </op:property>
  <op:property fmtid="{D5CDD505-2E9C-101B-9397-08002B2CF9AE}" pid="41" name="adresTypUlicy">
    <vt:lpwstr/>
  </op:property>
  <op:property fmtid="{D5CDD505-2E9C-101B-9397-08002B2CF9AE}" pid="42" name="adresNrDomu">
    <vt:lpwstr>75/76</vt:lpwstr>
  </op:property>
  <op:property fmtid="{D5CDD505-2E9C-101B-9397-08002B2CF9AE}" pid="43" name="adresNrLokalu">
    <vt:lpwstr/>
  </op:property>
  <op:property fmtid="{D5CDD505-2E9C-101B-9397-08002B2CF9AE}" pid="44" name="adresKodPocztowy">
    <vt:lpwstr>80-831</vt:lpwstr>
  </op:property>
  <op:property fmtid="{D5CDD505-2E9C-101B-9397-08002B2CF9AE}" pid="45" name="adresMiejscowosc">
    <vt:lpwstr>GDAŃSK</vt:lpwstr>
  </op:property>
  <op:property fmtid="{D5CDD505-2E9C-101B-9397-08002B2CF9AE}" pid="46" name="adresPoczta">
    <vt:lpwstr>GDAŃSK</vt:lpwstr>
  </op:property>
  <op:property fmtid="{D5CDD505-2E9C-101B-9397-08002B2CF9AE}" pid="47" name="adresEMail">
    <vt:lpwstr>licytacje.ias.320000@mf.gov.pl</vt:lpwstr>
  </op:property>
  <op:property fmtid="{D5CDD505-2E9C-101B-9397-08002B2CF9AE}" pid="48" name="DataNaPismie">
    <vt:lpwstr>2025-04-22</vt:lpwstr>
  </op:property>
  <op:property fmtid="{D5CDD505-2E9C-101B-9397-08002B2CF9AE}" pid="49" name="DaneJednostki1">
    <vt:lpwstr>Drugi Urząd Skarbowy w Gdyni</vt:lpwstr>
  </op:property>
  <op:property fmtid="{D5CDD505-2E9C-101B-9397-08002B2CF9AE}" pid="50" name="PolaDodatkowe1">
    <vt:lpwstr>Drugi Urząd Skarbowy w Gdyni</vt:lpwstr>
  </op:property>
  <op:property fmtid="{D5CDD505-2E9C-101B-9397-08002B2CF9AE}" pid="51" name="DaneJednostki2">
    <vt:lpwstr>Gdynia</vt:lpwstr>
  </op:property>
  <op:property fmtid="{D5CDD505-2E9C-101B-9397-08002B2CF9AE}" pid="52" name="PolaDodatkowe2">
    <vt:lpwstr>Gdynia</vt:lpwstr>
  </op:property>
  <op:property fmtid="{D5CDD505-2E9C-101B-9397-08002B2CF9AE}" pid="53" name="DaneJednostki3">
    <vt:lpwstr>81-061</vt:lpwstr>
  </op:property>
  <op:property fmtid="{D5CDD505-2E9C-101B-9397-08002B2CF9AE}" pid="54" name="PolaDodatkowe3">
    <vt:lpwstr>81-061</vt:lpwstr>
  </op:property>
  <op:property fmtid="{D5CDD505-2E9C-101B-9397-08002B2CF9AE}" pid="55" name="DaneJednostki4">
    <vt:lpwstr>Hutnicza</vt:lpwstr>
  </op:property>
  <op:property fmtid="{D5CDD505-2E9C-101B-9397-08002B2CF9AE}" pid="56" name="PolaDodatkowe4">
    <vt:lpwstr>Hutnicza</vt:lpwstr>
  </op:property>
  <op:property fmtid="{D5CDD505-2E9C-101B-9397-08002B2CF9AE}" pid="57" name="DaneJednostki5">
    <vt:lpwstr>25</vt:lpwstr>
  </op:property>
  <op:property fmtid="{D5CDD505-2E9C-101B-9397-08002B2CF9AE}" pid="58" name="PolaDodatkowe5">
    <vt:lpwstr>25</vt:lpwstr>
  </op:property>
  <op:property fmtid="{D5CDD505-2E9C-101B-9397-08002B2CF9AE}" pid="59" name="DaneJednostki6">
    <vt:lpwstr>+48 22 330 03 30</vt:lpwstr>
  </op:property>
  <op:property fmtid="{D5CDD505-2E9C-101B-9397-08002B2CF9AE}" pid="60" name="PolaDodatkowe6">
    <vt:lpwstr>+48 22 330 03 30</vt:lpwstr>
  </op:property>
  <op:property fmtid="{D5CDD505-2E9C-101B-9397-08002B2CF9AE}" pid="61" name="DaneJednostki7">
    <vt:lpwstr>+48 58 76 54 900</vt:lpwstr>
  </op:property>
  <op:property fmtid="{D5CDD505-2E9C-101B-9397-08002B2CF9AE}" pid="62" name="PolaDodatkowe7">
    <vt:lpwstr>+48 58 76 54 900</vt:lpwstr>
  </op:property>
  <op:property fmtid="{D5CDD505-2E9C-101B-9397-08002B2CF9AE}" pid="63" name="DaneJednostki8">
    <vt:lpwstr>2us.gdynia@mf.gov.pl</vt:lpwstr>
  </op:property>
  <op:property fmtid="{D5CDD505-2E9C-101B-9397-08002B2CF9AE}" pid="64" name="PolaDodatkowe8">
    <vt:lpwstr>2us.gdynia@mf.gov.pl</vt:lpwstr>
  </op:property>
  <op:property fmtid="{D5CDD505-2E9C-101B-9397-08002B2CF9AE}" pid="65" name="DaneJednostki9">
    <vt:lpwstr>www.pomorskie.kas.gov.pl</vt:lpwstr>
  </op:property>
  <op:property fmtid="{D5CDD505-2E9C-101B-9397-08002B2CF9AE}" pid="66" name="PolaDodatkowe9">
    <vt:lpwstr>www.pomorskie.kas.gov.pl</vt:lpwstr>
  </op:property>
  <op:property fmtid="{D5CDD505-2E9C-101B-9397-08002B2CF9AE}" pid="67" name="DaneJednostki10">
    <vt:lpwstr>Naczelnik Drugiego Urzędu Skarbowego w Gdyni</vt:lpwstr>
  </op:property>
  <op:property fmtid="{D5CDD505-2E9C-101B-9397-08002B2CF9AE}" pid="68" name="PolaDodatkowe10">
    <vt:lpwstr>Naczelnik Drugiego Urzędu Skarbowego w Gdyni</vt:lpwstr>
  </op:property>
  <op:property fmtid="{D5CDD505-2E9C-101B-9397-08002B2CF9AE}" pid="69" name="DaneJednostki11">
    <vt:lpwstr>/vsvw2p657t/SkrytkaESP</vt:lpwstr>
  </op:property>
  <op:property fmtid="{D5CDD505-2E9C-101B-9397-08002B2CF9AE}" pid="70" name="PolaDodatkowe11">
    <vt:lpwstr>/vsvw2p657t/SkrytkaESP</vt:lpwstr>
  </op:property>
  <op:property fmtid="{D5CDD505-2E9C-101B-9397-08002B2CF9AE}" pid="71" name="DaneJednostki12">
    <vt:lpwstr>Naczelnik</vt:lpwstr>
  </op:property>
  <op:property fmtid="{D5CDD505-2E9C-101B-9397-08002B2CF9AE}" pid="72" name="PolaDodatkowe12">
    <vt:lpwstr>Naczelnik</vt:lpwstr>
  </op:property>
  <op:property fmtid="{D5CDD505-2E9C-101B-9397-08002B2CF9AE}" pid="73" name="DaneJednostki13">
    <vt:lpwstr>Drugiego Urzędu Skarbowego</vt:lpwstr>
  </op:property>
  <op:property fmtid="{D5CDD505-2E9C-101B-9397-08002B2CF9AE}" pid="74" name="PolaDodatkowe13">
    <vt:lpwstr>Drugiego Urzędu Skarbowego</vt:lpwstr>
  </op:property>
  <op:property fmtid="{D5CDD505-2E9C-101B-9397-08002B2CF9AE}" pid="75" name="DaneJednostki14">
    <vt:lpwstr>w Gdyni</vt:lpwstr>
  </op:property>
  <op:property fmtid="{D5CDD505-2E9C-101B-9397-08002B2CF9AE}" pid="76" name="PolaDodatkowe14">
    <vt:lpwstr>w Gdyni</vt:lpwstr>
  </op:property>
  <op:property fmtid="{D5CDD505-2E9C-101B-9397-08002B2CF9AE}" pid="77" name="DaneJednostki15">
    <vt:lpwstr>Informacje o przetwarzaniu danych osobowych RODO - klauzulę informacyjną dot. przetwarzania danych osobowych znajdziecie Państwo na stronie Biuletynu Informacji Publicznej www.pomorskie.kas.gov.pl w zakładce Organizacja - Ochrona Danych Osobowych oraz w siedzibach organów na tablicach informacyjnych</vt:lpwstr>
  </op:property>
  <op:property fmtid="{D5CDD505-2E9C-101B-9397-08002B2CF9AE}" pid="78" name="PolaDodatkowe15">
    <vt:lpwstr>Informacje o przetwarzaniu danych osobowych RODO - klauzulę informacyjną dot. przetwarzania danych osobowych znajdziecie Państwo na stronie Biuletynu Informacji Publicznej www.pomorskie.kas.gov.pl w zakładce Organizacja - Ochrona Danych Osobowych oraz w siedzibach organów na tablicach informacyjnych</vt:lpwstr>
  </op:property>
  <op:property fmtid="{D5CDD505-2E9C-101B-9397-08002B2CF9AE}" pid="79" name="DaneJednostki16">
    <vt:lpwstr>Urząd czynny jest: w poniedziałki od 8:00 do 18:00, od wtorku do piątku od 8:00 do 15:00</vt:lpwstr>
  </op:property>
  <op:property fmtid="{D5CDD505-2E9C-101B-9397-08002B2CF9AE}" pid="80" name="PolaDodatkowe16">
    <vt:lpwstr>Urząd czynny jest: w poniedziałki od 8:00 do 18:00, od wtorku do piątku od 8:00 do 15:00</vt:lpwstr>
  </op:property>
  <op:property fmtid="{D5CDD505-2E9C-101B-9397-08002B2CF9AE}" pid="81" name="DaneJednostki17">
    <vt:lpwstr>umów wizytę 22 330 03 30</vt:lpwstr>
  </op:property>
  <op:property fmtid="{D5CDD505-2E9C-101B-9397-08002B2CF9AE}" pid="82" name="PolaDodatkowe17">
    <vt:lpwstr>umów wizytę 22 330 03 30</vt:lpwstr>
  </op:property>
  <op:property fmtid="{D5CDD505-2E9C-101B-9397-08002B2CF9AE}" pid="83" name="KodKreskowy">
    <vt:lpwstr/>
  </op:property>
  <op:property fmtid="{D5CDD505-2E9C-101B-9397-08002B2CF9AE}" pid="84" name="TrescPisma">
    <vt:lpwstr/>
  </op:property>
</op:Properties>
</file>