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37758A29" w:rsidR="00561C21" w:rsidRPr="00564FA5" w:rsidRDefault="00561C21" w:rsidP="00564FA5">
      <w:pPr>
        <w:spacing w:before="60" w:after="240" w:line="240" w:lineRule="auto"/>
        <w:contextualSpacing/>
        <w:rPr>
          <w:rFonts w:ascii="Arial" w:hAnsi="Arial" w:cs="Arial"/>
          <w:b/>
          <w:caps/>
        </w:rPr>
      </w:pPr>
      <w:r w:rsidRPr="00564FA5">
        <w:rPr>
          <w:rFonts w:ascii="Arial" w:hAnsi="Arial" w:cs="Arial"/>
          <w:b/>
          <w:caps/>
        </w:rPr>
        <w:fldChar w:fldCharType="begin"/>
      </w:r>
      <w:r w:rsidRPr="00564FA5">
        <w:rPr>
          <w:rFonts w:ascii="Arial" w:hAnsi="Arial" w:cs="Arial"/>
          <w:b/>
          <w:caps/>
        </w:rPr>
        <w:instrText xml:space="preserve"> DOCPROPERTY  DaneJednostki12  \* MERGEFORMAT </w:instrText>
      </w:r>
      <w:r w:rsidRPr="00564FA5">
        <w:rPr>
          <w:rFonts w:ascii="Arial" w:hAnsi="Arial" w:cs="Arial"/>
          <w:b/>
          <w:caps/>
        </w:rPr>
        <w:fldChar w:fldCharType="separate"/>
      </w:r>
      <w:r w:rsidR="003333A2" w:rsidRPr="00564FA5">
        <w:rPr>
          <w:rFonts w:ascii="Arial" w:hAnsi="Arial" w:cs="Arial"/>
          <w:b/>
          <w:caps/>
        </w:rPr>
        <w:t>Naczelnik</w:t>
      </w:r>
      <w:r w:rsidRPr="00564FA5">
        <w:rPr>
          <w:rFonts w:ascii="Arial" w:hAnsi="Arial" w:cs="Arial"/>
          <w:b/>
          <w:caps/>
        </w:rPr>
        <w:fldChar w:fldCharType="end"/>
      </w:r>
    </w:p>
    <w:p w14:paraId="0D828CA8" w14:textId="632EFECB" w:rsidR="00561C21" w:rsidRPr="00564FA5" w:rsidRDefault="00561C21" w:rsidP="00564FA5">
      <w:pPr>
        <w:spacing w:after="240" w:line="240" w:lineRule="auto"/>
        <w:contextualSpacing/>
        <w:rPr>
          <w:rFonts w:ascii="Arial" w:hAnsi="Arial" w:cs="Arial"/>
          <w:b/>
          <w:caps/>
        </w:rPr>
      </w:pPr>
      <w:r w:rsidRPr="00564FA5">
        <w:rPr>
          <w:rFonts w:ascii="Arial" w:hAnsi="Arial" w:cs="Arial"/>
          <w:b/>
          <w:caps/>
        </w:rPr>
        <w:fldChar w:fldCharType="begin"/>
      </w:r>
      <w:r w:rsidRPr="00564FA5">
        <w:rPr>
          <w:rFonts w:ascii="Arial" w:hAnsi="Arial" w:cs="Arial"/>
          <w:b/>
          <w:caps/>
        </w:rPr>
        <w:instrText xml:space="preserve"> DOCPROPERTY  DaneJednostki13  \* MERGEFORMAT </w:instrText>
      </w:r>
      <w:r w:rsidRPr="00564FA5">
        <w:rPr>
          <w:rFonts w:ascii="Arial" w:hAnsi="Arial" w:cs="Arial"/>
          <w:b/>
          <w:caps/>
        </w:rPr>
        <w:fldChar w:fldCharType="separate"/>
      </w:r>
      <w:r w:rsidR="003333A2" w:rsidRPr="00564FA5">
        <w:rPr>
          <w:rFonts w:ascii="Arial" w:hAnsi="Arial" w:cs="Arial"/>
          <w:b/>
          <w:caps/>
        </w:rPr>
        <w:t>Urzędu Skarbowego</w:t>
      </w:r>
      <w:r w:rsidRPr="00564FA5">
        <w:rPr>
          <w:rFonts w:ascii="Arial" w:hAnsi="Arial" w:cs="Arial"/>
          <w:b/>
          <w:caps/>
        </w:rPr>
        <w:fldChar w:fldCharType="end"/>
      </w:r>
    </w:p>
    <w:p w14:paraId="645AB10B" w14:textId="090B9CC8" w:rsidR="008C116E" w:rsidRPr="00564FA5" w:rsidRDefault="008C116E" w:rsidP="00564FA5">
      <w:pPr>
        <w:spacing w:after="240" w:line="240" w:lineRule="auto"/>
        <w:contextualSpacing/>
        <w:rPr>
          <w:rFonts w:ascii="Arial" w:hAnsi="Arial" w:cs="Arial"/>
          <w:b/>
          <w:caps/>
        </w:rPr>
      </w:pPr>
      <w:r w:rsidRPr="00564FA5">
        <w:rPr>
          <w:rFonts w:ascii="Arial" w:hAnsi="Arial" w:cs="Arial"/>
          <w:b/>
          <w:caps/>
        </w:rPr>
        <w:fldChar w:fldCharType="begin"/>
      </w:r>
      <w:r w:rsidRPr="00564FA5">
        <w:rPr>
          <w:rFonts w:ascii="Arial" w:hAnsi="Arial" w:cs="Arial"/>
          <w:b/>
          <w:caps/>
        </w:rPr>
        <w:instrText xml:space="preserve"> DOCPROPERTY  DaneJednostki14  \* MERGEFORMAT </w:instrText>
      </w:r>
      <w:r w:rsidRPr="00564FA5">
        <w:rPr>
          <w:rFonts w:ascii="Arial" w:hAnsi="Arial" w:cs="Arial"/>
          <w:b/>
          <w:caps/>
        </w:rPr>
        <w:fldChar w:fldCharType="separate"/>
      </w:r>
      <w:r w:rsidR="003333A2" w:rsidRPr="00564FA5">
        <w:rPr>
          <w:rFonts w:ascii="Arial" w:hAnsi="Arial" w:cs="Arial"/>
          <w:b/>
          <w:caps/>
        </w:rPr>
        <w:t>w Pruszczu Gdańskim</w:t>
      </w:r>
      <w:r w:rsidRPr="00564FA5">
        <w:rPr>
          <w:rFonts w:ascii="Arial" w:hAnsi="Arial" w:cs="Arial"/>
          <w:b/>
          <w:caps/>
        </w:rPr>
        <w:fldChar w:fldCharType="end"/>
      </w:r>
    </w:p>
    <w:p w14:paraId="0646CCB0" w14:textId="66FF9F75" w:rsidR="003D0E26" w:rsidRPr="00564FA5" w:rsidRDefault="003D0E26" w:rsidP="00564FA5">
      <w:pPr>
        <w:pBdr>
          <w:top w:val="single" w:sz="4" w:space="1" w:color="auto"/>
        </w:pBdr>
        <w:spacing w:before="120" w:after="0" w:line="240" w:lineRule="auto"/>
        <w:contextualSpacing/>
        <w:rPr>
          <w:rFonts w:ascii="Arial" w:hAnsi="Arial" w:cs="Arial"/>
        </w:rPr>
      </w:pPr>
      <w:r w:rsidRPr="00564FA5">
        <w:rPr>
          <w:rFonts w:ascii="Arial" w:hAnsi="Arial" w:cs="Arial"/>
        </w:rPr>
        <w:fldChar w:fldCharType="begin"/>
      </w:r>
      <w:r w:rsidRPr="00564FA5">
        <w:rPr>
          <w:rFonts w:ascii="Arial" w:hAnsi="Arial" w:cs="Arial"/>
        </w:rPr>
        <w:instrText xml:space="preserve"> DOCPROPERTY  DaneJednostki2  \* MERGEFORMAT </w:instrText>
      </w:r>
      <w:r w:rsidRPr="00564FA5">
        <w:rPr>
          <w:rFonts w:ascii="Arial" w:hAnsi="Arial" w:cs="Arial"/>
        </w:rPr>
        <w:fldChar w:fldCharType="separate"/>
      </w:r>
      <w:r w:rsidR="003333A2" w:rsidRPr="00564FA5">
        <w:rPr>
          <w:rFonts w:ascii="Arial" w:hAnsi="Arial" w:cs="Arial"/>
        </w:rPr>
        <w:t>PRUSZCZ GDAŃSKI</w:t>
      </w:r>
      <w:r w:rsidRPr="00564FA5">
        <w:rPr>
          <w:rFonts w:ascii="Arial" w:hAnsi="Arial" w:cs="Arial"/>
        </w:rPr>
        <w:fldChar w:fldCharType="end"/>
      </w:r>
      <w:r w:rsidRPr="00564FA5">
        <w:rPr>
          <w:rFonts w:ascii="Arial" w:hAnsi="Arial" w:cs="Arial"/>
        </w:rPr>
        <w:t xml:space="preserve">, </w:t>
      </w:r>
      <w:r w:rsidR="007A134E" w:rsidRPr="00564FA5">
        <w:rPr>
          <w:rFonts w:ascii="Arial" w:hAnsi="Arial" w:cs="Arial"/>
        </w:rPr>
        <w:fldChar w:fldCharType="begin"/>
      </w:r>
      <w:r w:rsidR="007A134E" w:rsidRPr="00564FA5">
        <w:rPr>
          <w:rFonts w:ascii="Arial" w:hAnsi="Arial" w:cs="Arial"/>
        </w:rPr>
        <w:instrText xml:space="preserve"> DOCPROPERTY  AktualnaDataSlownie  \* MERGEFORMAT </w:instrText>
      </w:r>
      <w:r w:rsidR="007A134E" w:rsidRPr="00564FA5">
        <w:rPr>
          <w:rFonts w:ascii="Arial" w:hAnsi="Arial" w:cs="Arial"/>
        </w:rPr>
        <w:fldChar w:fldCharType="separate"/>
      </w:r>
      <w:r w:rsidR="00442C78" w:rsidRPr="00564FA5">
        <w:rPr>
          <w:rFonts w:ascii="Arial" w:hAnsi="Arial" w:cs="Arial"/>
        </w:rPr>
        <w:t>31</w:t>
      </w:r>
      <w:r w:rsidR="003333A2" w:rsidRPr="00564FA5">
        <w:rPr>
          <w:rFonts w:ascii="Arial" w:hAnsi="Arial" w:cs="Arial"/>
        </w:rPr>
        <w:t xml:space="preserve"> </w:t>
      </w:r>
      <w:r w:rsidR="00442C78" w:rsidRPr="00564FA5">
        <w:rPr>
          <w:rFonts w:ascii="Arial" w:hAnsi="Arial" w:cs="Arial"/>
        </w:rPr>
        <w:t>października</w:t>
      </w:r>
      <w:r w:rsidR="003333A2" w:rsidRPr="00564FA5">
        <w:rPr>
          <w:rFonts w:ascii="Arial" w:hAnsi="Arial" w:cs="Arial"/>
        </w:rPr>
        <w:t xml:space="preserve"> 2025</w:t>
      </w:r>
      <w:r w:rsidR="007A134E" w:rsidRPr="00564FA5">
        <w:rPr>
          <w:rFonts w:ascii="Arial" w:hAnsi="Arial" w:cs="Arial"/>
        </w:rPr>
        <w:fldChar w:fldCharType="end"/>
      </w:r>
      <w:r w:rsidR="008119EE" w:rsidRPr="00564FA5">
        <w:rPr>
          <w:rFonts w:ascii="Arial" w:hAnsi="Arial" w:cs="Arial"/>
        </w:rPr>
        <w:t> </w:t>
      </w:r>
      <w:r w:rsidRPr="00564FA5">
        <w:rPr>
          <w:rFonts w:ascii="Arial" w:hAnsi="Arial" w:cs="Arial"/>
        </w:rPr>
        <w:t>roku</w:t>
      </w:r>
    </w:p>
    <w:p w14:paraId="2DC28B1E" w14:textId="733C7473" w:rsidR="003D0E26" w:rsidRPr="00564FA5" w:rsidRDefault="003D0E26" w:rsidP="00564FA5">
      <w:pPr>
        <w:spacing w:before="120" w:after="0" w:line="240" w:lineRule="auto"/>
        <w:contextualSpacing/>
        <w:rPr>
          <w:rFonts w:ascii="Arial" w:hAnsi="Arial" w:cs="Arial"/>
        </w:rPr>
      </w:pPr>
      <w:r w:rsidRPr="00564FA5">
        <w:rPr>
          <w:rFonts w:ascii="Arial" w:hAnsi="Arial" w:cs="Arial"/>
          <w:lang w:eastAsia="pl-PL"/>
        </w:rPr>
        <w:fldChar w:fldCharType="begin"/>
      </w:r>
      <w:r w:rsidRPr="00564FA5">
        <w:rPr>
          <w:rFonts w:ascii="Arial" w:hAnsi="Arial" w:cs="Arial"/>
          <w:lang w:eastAsia="pl-PL"/>
        </w:rPr>
        <w:instrText xml:space="preserve"> DOCPROPERTY  KodKreskowy  \* MERGEFORMAT </w:instrText>
      </w:r>
      <w:r w:rsidRPr="00564FA5">
        <w:rPr>
          <w:rFonts w:ascii="Arial" w:hAnsi="Arial" w:cs="Arial"/>
          <w:lang w:eastAsia="pl-PL"/>
        </w:rPr>
        <w:fldChar w:fldCharType="end"/>
      </w:r>
      <w:r w:rsidRPr="00564FA5">
        <w:rPr>
          <w:rFonts w:ascii="Arial" w:hAnsi="Arial" w:cs="Arial"/>
        </w:rPr>
        <w:t xml:space="preserve">UNP: </w:t>
      </w:r>
      <w:r w:rsidR="00564FA5" w:rsidRPr="00564FA5">
        <w:rPr>
          <w:rFonts w:ascii="Arial" w:hAnsi="Arial" w:cs="Arial"/>
        </w:rPr>
        <w:fldChar w:fldCharType="begin"/>
      </w:r>
      <w:r w:rsidR="00564FA5" w:rsidRPr="00564FA5">
        <w:rPr>
          <w:rFonts w:ascii="Arial" w:hAnsi="Arial" w:cs="Arial"/>
        </w:rPr>
        <w:instrText xml:space="preserve"> DOCPROPERTY  UNPPisma  \* MERGEFORMAT </w:instrText>
      </w:r>
      <w:r w:rsidR="00564FA5" w:rsidRPr="00564FA5">
        <w:rPr>
          <w:rFonts w:ascii="Arial" w:hAnsi="Arial" w:cs="Arial"/>
        </w:rPr>
        <w:fldChar w:fldCharType="separate"/>
      </w:r>
      <w:r w:rsidR="00442C78" w:rsidRPr="00564FA5">
        <w:rPr>
          <w:rFonts w:ascii="Arial" w:hAnsi="Arial" w:cs="Arial"/>
        </w:rPr>
        <w:t>2221-25-1</w:t>
      </w:r>
      <w:r w:rsidR="003333A2" w:rsidRPr="00564FA5">
        <w:rPr>
          <w:rFonts w:ascii="Arial" w:hAnsi="Arial" w:cs="Arial"/>
        </w:rPr>
        <w:t>3</w:t>
      </w:r>
      <w:r w:rsidR="00442C78" w:rsidRPr="00564FA5">
        <w:rPr>
          <w:rFonts w:ascii="Arial" w:hAnsi="Arial" w:cs="Arial"/>
        </w:rPr>
        <w:t>4</w:t>
      </w:r>
      <w:r w:rsidR="003333A2" w:rsidRPr="00564FA5">
        <w:rPr>
          <w:rFonts w:ascii="Arial" w:hAnsi="Arial" w:cs="Arial"/>
        </w:rPr>
        <w:t>7</w:t>
      </w:r>
      <w:r w:rsidR="00564FA5" w:rsidRPr="00564FA5">
        <w:rPr>
          <w:rFonts w:ascii="Arial" w:hAnsi="Arial" w:cs="Arial"/>
        </w:rPr>
        <w:fldChar w:fldCharType="end"/>
      </w:r>
      <w:r w:rsidR="00442C78" w:rsidRPr="00564FA5">
        <w:rPr>
          <w:rFonts w:ascii="Arial" w:hAnsi="Arial" w:cs="Arial"/>
        </w:rPr>
        <w:t>48</w:t>
      </w:r>
    </w:p>
    <w:p w14:paraId="4509F4AC" w14:textId="4E2401B4" w:rsidR="003D0E26" w:rsidRPr="00564FA5" w:rsidRDefault="003D0E26" w:rsidP="00564FA5">
      <w:pPr>
        <w:pStyle w:val="MetrykapismaKAS"/>
        <w:rPr>
          <w:rFonts w:ascii="Arial" w:hAnsi="Arial" w:cs="Arial"/>
        </w:rPr>
      </w:pPr>
      <w:r w:rsidRPr="00564FA5">
        <w:rPr>
          <w:rStyle w:val="MetrykapismaKASZnak"/>
          <w:rFonts w:ascii="Arial" w:hAnsi="Arial" w:cs="Arial"/>
          <w:b/>
          <w:bCs/>
        </w:rPr>
        <w:fldChar w:fldCharType="begin"/>
      </w:r>
      <w:r w:rsidRPr="00564FA5">
        <w:rPr>
          <w:rStyle w:val="MetrykapismaKASZnak"/>
          <w:rFonts w:ascii="Arial" w:hAnsi="Arial" w:cs="Arial"/>
          <w:b/>
          <w:bCs/>
        </w:rPr>
        <w:instrText xml:space="preserve"> DOCPROPERTY  ZnakSprawy  \* MERGEFORMAT </w:instrText>
      </w:r>
      <w:r w:rsidRPr="00564FA5">
        <w:rPr>
          <w:rStyle w:val="MetrykapismaKASZnak"/>
          <w:rFonts w:ascii="Arial" w:hAnsi="Arial" w:cs="Arial"/>
          <w:b/>
          <w:bCs/>
        </w:rPr>
        <w:fldChar w:fldCharType="separate"/>
      </w:r>
      <w:r w:rsidR="003333A2" w:rsidRPr="00564FA5">
        <w:rPr>
          <w:rStyle w:val="MetrykapismaKASZnak"/>
          <w:rFonts w:ascii="Arial" w:hAnsi="Arial" w:cs="Arial"/>
          <w:b/>
          <w:bCs/>
        </w:rPr>
        <w:t>2221-SEE.7112.1.12.2023</w:t>
      </w:r>
      <w:r w:rsidRPr="00564FA5">
        <w:rPr>
          <w:rStyle w:val="MetrykapismaKASZnak"/>
          <w:rFonts w:ascii="Arial" w:hAnsi="Arial" w:cs="Arial"/>
          <w:b/>
          <w:bCs/>
        </w:rPr>
        <w:fldChar w:fldCharType="end"/>
      </w:r>
      <w:r w:rsidR="00442C78" w:rsidRPr="00564FA5">
        <w:rPr>
          <w:rStyle w:val="MetrykapismaKASZnak"/>
          <w:rFonts w:ascii="Arial" w:hAnsi="Arial" w:cs="Arial"/>
          <w:b/>
          <w:bCs/>
        </w:rPr>
        <w:t>.133</w:t>
      </w:r>
    </w:p>
    <w:p w14:paraId="485678B5" w14:textId="77777777" w:rsidR="00C01E85" w:rsidRPr="00564FA5" w:rsidRDefault="00C01E85" w:rsidP="00564FA5">
      <w:pPr>
        <w:pStyle w:val="TytupismaKAS"/>
        <w:spacing w:before="0"/>
        <w:rPr>
          <w:rFonts w:ascii="Arial" w:hAnsi="Arial" w:cs="Arial"/>
          <w:sz w:val="22"/>
          <w:szCs w:val="22"/>
        </w:rPr>
      </w:pPr>
    </w:p>
    <w:p w14:paraId="2EE0394A" w14:textId="77777777" w:rsidR="007E5FCB" w:rsidRPr="00564FA5" w:rsidRDefault="007E5FCB" w:rsidP="00564FA5">
      <w:pPr>
        <w:pStyle w:val="TytupismaKAS"/>
        <w:spacing w:before="0"/>
        <w:rPr>
          <w:rFonts w:ascii="Arial" w:hAnsi="Arial" w:cs="Arial"/>
          <w:sz w:val="22"/>
          <w:szCs w:val="22"/>
        </w:rPr>
      </w:pPr>
      <w:r w:rsidRPr="00564FA5">
        <w:rPr>
          <w:rFonts w:ascii="Arial" w:hAnsi="Arial" w:cs="Arial"/>
          <w:sz w:val="22"/>
          <w:szCs w:val="22"/>
        </w:rPr>
        <w:t>OBWIESZCZENIE O PIERWSZEJ LICYTACJI NIERUCHOMOŚCI</w:t>
      </w:r>
    </w:p>
    <w:p w14:paraId="11ED7775" w14:textId="77777777" w:rsidR="00C01E85" w:rsidRPr="00564FA5" w:rsidRDefault="00C01E85" w:rsidP="00564FA5">
      <w:pPr>
        <w:pStyle w:val="TytupismaKAS"/>
        <w:spacing w:before="0"/>
        <w:rPr>
          <w:rFonts w:ascii="Arial" w:hAnsi="Arial" w:cs="Arial"/>
          <w:sz w:val="22"/>
          <w:szCs w:val="22"/>
        </w:rPr>
      </w:pPr>
    </w:p>
    <w:p w14:paraId="6071324F" w14:textId="77777777"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bCs/>
          <w:color w:val="000000" w:themeColor="text1"/>
        </w:rPr>
        <w:t>Szanowni Państwo,</w:t>
      </w:r>
    </w:p>
    <w:p w14:paraId="71A3DC09" w14:textId="6CEE8C6B"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bCs/>
          <w:color w:val="000000" w:themeColor="text1"/>
        </w:rPr>
        <w:t xml:space="preserve">informuję o sprzedaży w drodze licytacji publicznej udziału w wysokości 1/2 części nieruchomości </w:t>
      </w:r>
      <w:r w:rsidRPr="00564FA5">
        <w:rPr>
          <w:rFonts w:ascii="Arial" w:hAnsi="Arial" w:cs="Arial"/>
          <w:color w:val="000000" w:themeColor="text1"/>
        </w:rPr>
        <w:t>położonej w miejscowości Buszkowy przy ul. Sójcze Wzgórze 5 (gmina Kolbudy), s</w:t>
      </w:r>
      <w:r w:rsidRPr="00564FA5">
        <w:rPr>
          <w:rFonts w:ascii="Arial" w:hAnsi="Arial" w:cs="Arial"/>
          <w:bCs/>
          <w:color w:val="000000" w:themeColor="text1"/>
        </w:rPr>
        <w:t>kładającej się z: zabudowanej działki ewidencyjnej nr 107/8 o powierzchni 3.000 m</w:t>
      </w:r>
      <w:r w:rsidRPr="00564FA5">
        <w:rPr>
          <w:rFonts w:ascii="Arial" w:hAnsi="Arial" w:cs="Arial"/>
          <w:bCs/>
          <w:color w:val="000000" w:themeColor="text1"/>
          <w:vertAlign w:val="superscript"/>
        </w:rPr>
        <w:t>2</w:t>
      </w:r>
      <w:r w:rsidRPr="00564FA5">
        <w:rPr>
          <w:rFonts w:ascii="Arial" w:hAnsi="Arial" w:cs="Arial"/>
          <w:bCs/>
          <w:color w:val="000000" w:themeColor="text1"/>
        </w:rPr>
        <w:t>, dla której Sąd Rejonowy Gdańsk-Północ w Gdańsku prowadzi księgę wieczystą nr GD1G/00012258/3.</w:t>
      </w:r>
    </w:p>
    <w:p w14:paraId="363D2F38" w14:textId="77777777" w:rsidR="007E5FCB" w:rsidRPr="00564FA5" w:rsidRDefault="007E5FCB" w:rsidP="00564FA5">
      <w:pPr>
        <w:suppressAutoHyphens w:val="0"/>
        <w:autoSpaceDE w:val="0"/>
        <w:autoSpaceDN w:val="0"/>
        <w:adjustRightInd w:val="0"/>
        <w:spacing w:after="0" w:line="276" w:lineRule="auto"/>
        <w:rPr>
          <w:rFonts w:ascii="Arial" w:hAnsi="Arial" w:cs="Arial"/>
          <w:color w:val="000000" w:themeColor="text1"/>
        </w:rPr>
      </w:pPr>
    </w:p>
    <w:p w14:paraId="64494B30" w14:textId="54A5023E" w:rsidR="007E5FCB" w:rsidRPr="00564FA5" w:rsidRDefault="007E5FCB" w:rsidP="00564FA5">
      <w:pPr>
        <w:pStyle w:val="NormalnyWeb"/>
        <w:spacing w:beforeAutospacing="0" w:after="0" w:line="276" w:lineRule="auto"/>
        <w:rPr>
          <w:rFonts w:ascii="Arial" w:hAnsi="Arial" w:cs="Arial"/>
          <w:color w:val="000000" w:themeColor="text1"/>
          <w:sz w:val="22"/>
          <w:szCs w:val="22"/>
        </w:rPr>
      </w:pPr>
      <w:r w:rsidRPr="00564FA5">
        <w:rPr>
          <w:rFonts w:ascii="Arial" w:hAnsi="Arial" w:cs="Arial"/>
          <w:color w:val="000000" w:themeColor="text1"/>
          <w:sz w:val="22"/>
          <w:szCs w:val="22"/>
        </w:rPr>
        <w:t>Działka nr 107/8 zabudowana jest budynkiem mieszkalnym jednorodzinnym, parterowym o</w:t>
      </w:r>
      <w:r w:rsidR="0058226C" w:rsidRPr="00564FA5">
        <w:rPr>
          <w:rFonts w:ascii="Arial" w:hAnsi="Arial" w:cs="Arial"/>
          <w:color w:val="000000" w:themeColor="text1"/>
          <w:sz w:val="22"/>
          <w:szCs w:val="22"/>
        </w:rPr>
        <w:t xml:space="preserve"> </w:t>
      </w:r>
      <w:r w:rsidRPr="00564FA5">
        <w:rPr>
          <w:rFonts w:ascii="Arial" w:hAnsi="Arial" w:cs="Arial"/>
          <w:color w:val="000000" w:themeColor="text1"/>
          <w:sz w:val="22"/>
          <w:szCs w:val="22"/>
        </w:rPr>
        <w:t xml:space="preserve">pow. </w:t>
      </w:r>
      <w:r w:rsidR="00C01E85" w:rsidRPr="00564FA5">
        <w:rPr>
          <w:rFonts w:ascii="Arial" w:hAnsi="Arial" w:cs="Arial"/>
          <w:color w:val="000000" w:themeColor="text1"/>
          <w:sz w:val="22"/>
          <w:szCs w:val="22"/>
        </w:rPr>
        <w:t>u</w:t>
      </w:r>
      <w:r w:rsidRPr="00564FA5">
        <w:rPr>
          <w:rFonts w:ascii="Arial" w:hAnsi="Arial" w:cs="Arial"/>
          <w:color w:val="000000" w:themeColor="text1"/>
          <w:sz w:val="22"/>
          <w:szCs w:val="22"/>
        </w:rPr>
        <w:t>żytkowej 115,30 m</w:t>
      </w:r>
      <w:r w:rsidRPr="00564FA5">
        <w:rPr>
          <w:rFonts w:ascii="Arial" w:hAnsi="Arial" w:cs="Arial"/>
          <w:color w:val="000000" w:themeColor="text1"/>
          <w:sz w:val="22"/>
          <w:szCs w:val="22"/>
          <w:vertAlign w:val="superscript"/>
        </w:rPr>
        <w:t>2</w:t>
      </w:r>
      <w:r w:rsidRPr="00564FA5">
        <w:rPr>
          <w:rFonts w:ascii="Arial" w:hAnsi="Arial" w:cs="Arial"/>
          <w:color w:val="000000" w:themeColor="text1"/>
          <w:sz w:val="22"/>
          <w:szCs w:val="22"/>
        </w:rPr>
        <w:t>, w którym wyodrębniono funkcjonalnie dwa lokale mieszkalne, nie będące lokalami samodzielnymi. Budynek wzniesiony ok. 1890 roku</w:t>
      </w:r>
      <w:r w:rsidR="00C01E85" w:rsidRPr="00564FA5">
        <w:rPr>
          <w:rFonts w:ascii="Arial" w:hAnsi="Arial" w:cs="Arial"/>
          <w:color w:val="000000" w:themeColor="text1"/>
          <w:sz w:val="22"/>
          <w:szCs w:val="22"/>
        </w:rPr>
        <w:t xml:space="preserve">, </w:t>
      </w:r>
      <w:r w:rsidRPr="00564FA5">
        <w:rPr>
          <w:rFonts w:ascii="Arial" w:hAnsi="Arial" w:cs="Arial"/>
          <w:color w:val="000000" w:themeColor="text1"/>
          <w:sz w:val="22"/>
          <w:szCs w:val="22"/>
        </w:rPr>
        <w:t>wyposażony w instalację elektryczną, wodociągową, na działce znajduje się zbiornik szczelny na nieczystości sanitarne</w:t>
      </w:r>
      <w:r w:rsidR="00C01E85" w:rsidRPr="00564FA5">
        <w:rPr>
          <w:rFonts w:ascii="Arial" w:hAnsi="Arial" w:cs="Arial"/>
          <w:color w:val="000000" w:themeColor="text1"/>
          <w:sz w:val="22"/>
          <w:szCs w:val="22"/>
        </w:rPr>
        <w:t>.</w:t>
      </w:r>
      <w:r w:rsidRPr="00564FA5">
        <w:rPr>
          <w:rFonts w:ascii="Arial" w:hAnsi="Arial" w:cs="Arial"/>
          <w:color w:val="000000" w:themeColor="text1"/>
          <w:sz w:val="22"/>
          <w:szCs w:val="22"/>
        </w:rPr>
        <w:t xml:space="preserve"> </w:t>
      </w:r>
    </w:p>
    <w:p w14:paraId="6AD65417" w14:textId="77777777" w:rsidR="007E5FCB" w:rsidRPr="00564FA5" w:rsidRDefault="007E5FCB" w:rsidP="00564FA5">
      <w:pPr>
        <w:pStyle w:val="NormalnyWeb"/>
        <w:shd w:val="clear" w:color="auto" w:fill="FFFFFF"/>
        <w:spacing w:beforeAutospacing="0" w:after="0" w:line="276" w:lineRule="auto"/>
        <w:rPr>
          <w:rFonts w:ascii="Arial" w:hAnsi="Arial" w:cs="Arial"/>
          <w:color w:val="000000" w:themeColor="text1"/>
          <w:sz w:val="22"/>
          <w:szCs w:val="22"/>
        </w:rPr>
      </w:pPr>
    </w:p>
    <w:p w14:paraId="3B64E686" w14:textId="77777777" w:rsidR="007E5FCB" w:rsidRPr="00564FA5" w:rsidRDefault="007E5FCB" w:rsidP="00564FA5">
      <w:pPr>
        <w:pStyle w:val="NormalnyWeb"/>
        <w:shd w:val="clear" w:color="auto" w:fill="FFFFFF"/>
        <w:spacing w:beforeAutospacing="0" w:after="0" w:line="276" w:lineRule="auto"/>
        <w:rPr>
          <w:rFonts w:ascii="Arial" w:hAnsi="Arial" w:cs="Arial"/>
          <w:color w:val="000000" w:themeColor="text1"/>
          <w:sz w:val="22"/>
          <w:szCs w:val="22"/>
        </w:rPr>
      </w:pPr>
      <w:r w:rsidRPr="00564FA5">
        <w:rPr>
          <w:rFonts w:ascii="Arial" w:hAnsi="Arial" w:cs="Arial"/>
          <w:color w:val="000000" w:themeColor="text1"/>
          <w:sz w:val="22"/>
          <w:szCs w:val="22"/>
        </w:rPr>
        <w:t xml:space="preserve">Działka stanowi użytek Br-RV (grunty rolne zabudowane). </w:t>
      </w:r>
    </w:p>
    <w:p w14:paraId="797315F5" w14:textId="77777777" w:rsidR="007E5FCB" w:rsidRPr="00564FA5" w:rsidRDefault="007E5FCB" w:rsidP="00564FA5">
      <w:pPr>
        <w:pStyle w:val="Standard"/>
        <w:spacing w:after="0" w:line="276" w:lineRule="auto"/>
        <w:rPr>
          <w:rFonts w:ascii="Arial" w:hAnsi="Arial" w:cs="Arial"/>
          <w:bCs/>
          <w:color w:val="000000" w:themeColor="text1"/>
        </w:rPr>
      </w:pPr>
    </w:p>
    <w:p w14:paraId="28EC7960" w14:textId="7B013C4B"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bCs/>
          <w:color w:val="000000" w:themeColor="text1"/>
        </w:rPr>
        <w:t xml:space="preserve">Udział w wysokości 1/2 części nieruchomości należy do Pana Arkadiusza </w:t>
      </w:r>
      <w:proofErr w:type="spellStart"/>
      <w:r w:rsidRPr="00564FA5">
        <w:rPr>
          <w:rFonts w:ascii="Arial" w:hAnsi="Arial" w:cs="Arial"/>
          <w:bCs/>
          <w:color w:val="000000" w:themeColor="text1"/>
        </w:rPr>
        <w:t>Pawelczuka</w:t>
      </w:r>
      <w:proofErr w:type="spellEnd"/>
      <w:r w:rsidRPr="00564FA5">
        <w:rPr>
          <w:rFonts w:ascii="Arial" w:hAnsi="Arial" w:cs="Arial"/>
          <w:bCs/>
          <w:color w:val="000000" w:themeColor="text1"/>
        </w:rPr>
        <w:t>.</w:t>
      </w:r>
    </w:p>
    <w:p w14:paraId="37589CB3" w14:textId="77777777" w:rsidR="007E5FCB" w:rsidRPr="00564FA5" w:rsidRDefault="007E5FCB" w:rsidP="00564FA5">
      <w:pPr>
        <w:spacing w:after="0" w:line="276" w:lineRule="auto"/>
        <w:rPr>
          <w:rStyle w:val="Nagwek2Znak"/>
          <w:rFonts w:ascii="Arial" w:hAnsi="Arial" w:cs="Arial"/>
          <w:color w:val="000000" w:themeColor="text1"/>
          <w:sz w:val="22"/>
          <w:szCs w:val="22"/>
        </w:rPr>
      </w:pPr>
    </w:p>
    <w:p w14:paraId="12F9116C" w14:textId="2BEB1794" w:rsidR="007E5FCB" w:rsidRPr="00564FA5" w:rsidRDefault="007E5FCB" w:rsidP="00564FA5">
      <w:pPr>
        <w:spacing w:after="0" w:line="276" w:lineRule="auto"/>
        <w:rPr>
          <w:rFonts w:ascii="Arial" w:hAnsi="Arial" w:cs="Arial"/>
          <w:color w:val="000000" w:themeColor="text1"/>
          <w:lang w:val="fr-FR"/>
        </w:rPr>
      </w:pPr>
      <w:r w:rsidRPr="00564FA5">
        <w:rPr>
          <w:rStyle w:val="Nagwek2Znak"/>
          <w:rFonts w:ascii="Arial" w:hAnsi="Arial" w:cs="Arial"/>
          <w:color w:val="000000" w:themeColor="text1"/>
          <w:sz w:val="22"/>
          <w:szCs w:val="22"/>
        </w:rPr>
        <w:t>Termin</w:t>
      </w:r>
      <w:r w:rsidRPr="00564FA5">
        <w:rPr>
          <w:rStyle w:val="Nagwek2Znak"/>
          <w:rFonts w:ascii="Arial" w:hAnsi="Arial" w:cs="Arial"/>
          <w:color w:val="000000" w:themeColor="text1"/>
          <w:sz w:val="22"/>
          <w:szCs w:val="22"/>
        </w:rPr>
        <w:tab/>
      </w:r>
      <w:r w:rsidRPr="00564FA5">
        <w:rPr>
          <w:rStyle w:val="Nagwek2Znak"/>
          <w:rFonts w:ascii="Arial" w:hAnsi="Arial" w:cs="Arial"/>
          <w:color w:val="000000" w:themeColor="text1"/>
          <w:sz w:val="22"/>
          <w:szCs w:val="22"/>
        </w:rPr>
        <w:tab/>
      </w:r>
      <w:r w:rsidR="00A51F76" w:rsidRPr="00564FA5">
        <w:rPr>
          <w:rStyle w:val="Nagwek2Znak"/>
          <w:rFonts w:ascii="Arial" w:hAnsi="Arial" w:cs="Arial"/>
          <w:color w:val="000000" w:themeColor="text1"/>
          <w:sz w:val="22"/>
          <w:szCs w:val="22"/>
        </w:rPr>
        <w:t>30</w:t>
      </w:r>
      <w:r w:rsidR="00442C78" w:rsidRPr="00564FA5">
        <w:rPr>
          <w:rStyle w:val="Nagwek2Znak"/>
          <w:rFonts w:ascii="Arial" w:hAnsi="Arial" w:cs="Arial"/>
          <w:color w:val="000000" w:themeColor="text1"/>
          <w:sz w:val="22"/>
          <w:szCs w:val="22"/>
        </w:rPr>
        <w:t>.12</w:t>
      </w:r>
      <w:r w:rsidRPr="00564FA5">
        <w:rPr>
          <w:rStyle w:val="Nagwek2Znak"/>
          <w:rFonts w:ascii="Arial" w:hAnsi="Arial" w:cs="Arial"/>
          <w:color w:val="000000" w:themeColor="text1"/>
          <w:sz w:val="22"/>
          <w:szCs w:val="22"/>
        </w:rPr>
        <w:t>.2025 roku, godz.</w:t>
      </w:r>
      <w:r w:rsidR="00442C78" w:rsidRPr="00564FA5">
        <w:rPr>
          <w:rStyle w:val="Nagwek2Znak"/>
          <w:rFonts w:ascii="Arial" w:hAnsi="Arial" w:cs="Arial"/>
          <w:color w:val="000000" w:themeColor="text1"/>
          <w:sz w:val="22"/>
          <w:szCs w:val="22"/>
        </w:rPr>
        <w:t xml:space="preserve"> 12:0</w:t>
      </w:r>
      <w:r w:rsidRPr="00564FA5">
        <w:rPr>
          <w:rStyle w:val="Nagwek2Znak"/>
          <w:rFonts w:ascii="Arial" w:hAnsi="Arial" w:cs="Arial"/>
          <w:color w:val="000000" w:themeColor="text1"/>
          <w:sz w:val="22"/>
          <w:szCs w:val="22"/>
        </w:rPr>
        <w:t>0</w:t>
      </w:r>
    </w:p>
    <w:p w14:paraId="30C1CC84" w14:textId="77777777" w:rsidR="007E5FCB" w:rsidRPr="00564FA5" w:rsidRDefault="007E5FCB" w:rsidP="00564FA5">
      <w:pPr>
        <w:spacing w:after="0" w:line="276" w:lineRule="auto"/>
        <w:ind w:left="1418" w:hanging="1418"/>
        <w:rPr>
          <w:rStyle w:val="Nagwek2Znak"/>
          <w:rFonts w:ascii="Arial" w:hAnsi="Arial" w:cs="Arial"/>
          <w:color w:val="000000" w:themeColor="text1"/>
          <w:sz w:val="22"/>
          <w:szCs w:val="22"/>
        </w:rPr>
      </w:pPr>
    </w:p>
    <w:p w14:paraId="781E22E3" w14:textId="510303D5" w:rsidR="007E5FCB" w:rsidRPr="00564FA5" w:rsidRDefault="007E5FCB" w:rsidP="00564FA5">
      <w:pPr>
        <w:spacing w:after="0" w:line="276" w:lineRule="auto"/>
        <w:ind w:left="1418" w:hanging="1418"/>
        <w:rPr>
          <w:rFonts w:ascii="Arial" w:hAnsi="Arial" w:cs="Arial"/>
          <w:color w:val="000000" w:themeColor="text1"/>
        </w:rPr>
      </w:pPr>
      <w:r w:rsidRPr="00564FA5">
        <w:rPr>
          <w:rStyle w:val="Nagwek2Znak"/>
          <w:rFonts w:ascii="Arial" w:hAnsi="Arial" w:cs="Arial"/>
          <w:color w:val="000000" w:themeColor="text1"/>
          <w:sz w:val="22"/>
          <w:szCs w:val="22"/>
        </w:rPr>
        <w:t>Miejsce</w:t>
      </w:r>
      <w:r w:rsidRPr="00564FA5">
        <w:rPr>
          <w:rStyle w:val="Nagwek2Znak"/>
          <w:rFonts w:ascii="Arial" w:hAnsi="Arial" w:cs="Arial"/>
          <w:color w:val="000000" w:themeColor="text1"/>
          <w:sz w:val="22"/>
          <w:szCs w:val="22"/>
        </w:rPr>
        <w:tab/>
      </w:r>
      <w:r w:rsidRPr="00564FA5">
        <w:rPr>
          <w:rFonts w:ascii="Arial" w:hAnsi="Arial" w:cs="Arial"/>
          <w:color w:val="000000" w:themeColor="text1"/>
          <w:lang w:val="fr-FR"/>
        </w:rPr>
        <w:tab/>
        <w:t>Siedziba Urzędu Skarbowego w Pruszczu Gda</w:t>
      </w:r>
      <w:r w:rsidR="00640675" w:rsidRPr="00564FA5">
        <w:rPr>
          <w:rFonts w:ascii="Arial" w:hAnsi="Arial" w:cs="Arial"/>
          <w:color w:val="000000" w:themeColor="text1"/>
          <w:lang w:val="fr-FR"/>
        </w:rPr>
        <w:t>ńskim : 83-000 Pruszcz Gdański,</w:t>
      </w:r>
      <w:r w:rsidR="00640675" w:rsidRPr="00564FA5">
        <w:rPr>
          <w:rFonts w:ascii="Arial" w:hAnsi="Arial" w:cs="Arial"/>
          <w:color w:val="000000" w:themeColor="text1"/>
          <w:lang w:val="fr-FR"/>
        </w:rPr>
        <w:br/>
      </w:r>
      <w:r w:rsidRPr="00564FA5">
        <w:rPr>
          <w:rFonts w:ascii="Arial" w:hAnsi="Arial" w:cs="Arial"/>
          <w:color w:val="000000" w:themeColor="text1"/>
          <w:lang w:val="fr-FR"/>
        </w:rPr>
        <w:t>ul. Ignacego Łukasiewicza 2, pok. nr 8.</w:t>
      </w:r>
    </w:p>
    <w:p w14:paraId="4D9C99AC" w14:textId="77777777" w:rsidR="007E5FCB" w:rsidRPr="00564FA5" w:rsidRDefault="007E5FCB" w:rsidP="00564FA5">
      <w:pPr>
        <w:pStyle w:val="Tekstpodstawowy"/>
        <w:spacing w:after="0" w:line="276" w:lineRule="auto"/>
        <w:rPr>
          <w:rFonts w:ascii="Arial" w:hAnsi="Arial" w:cs="Arial"/>
          <w:b/>
          <w:bCs/>
          <w:color w:val="000000" w:themeColor="text1"/>
          <w:sz w:val="22"/>
        </w:rPr>
      </w:pPr>
    </w:p>
    <w:p w14:paraId="372D69AF" w14:textId="48750DBB" w:rsidR="007E5FCB" w:rsidRPr="00564FA5" w:rsidRDefault="007E5FCB" w:rsidP="00564FA5">
      <w:pPr>
        <w:pStyle w:val="Tekstpodstawowy"/>
        <w:spacing w:after="0" w:line="276" w:lineRule="auto"/>
        <w:rPr>
          <w:rFonts w:ascii="Arial" w:hAnsi="Arial" w:cs="Arial"/>
          <w:color w:val="000000" w:themeColor="text1"/>
          <w:sz w:val="22"/>
        </w:rPr>
      </w:pPr>
      <w:r w:rsidRPr="00564FA5">
        <w:rPr>
          <w:rFonts w:ascii="Arial" w:hAnsi="Arial" w:cs="Arial"/>
          <w:b/>
          <w:bCs/>
          <w:color w:val="000000" w:themeColor="text1"/>
          <w:sz w:val="22"/>
        </w:rPr>
        <w:t>Wartość szacunkowa ułamkowej części nieruchomości</w:t>
      </w:r>
      <w:r w:rsidRPr="00564FA5">
        <w:rPr>
          <w:rFonts w:ascii="Arial" w:hAnsi="Arial" w:cs="Arial"/>
          <w:color w:val="000000" w:themeColor="text1"/>
          <w:sz w:val="22"/>
        </w:rPr>
        <w:t xml:space="preserve"> </w:t>
      </w:r>
      <w:r w:rsidRPr="00564FA5">
        <w:rPr>
          <w:rFonts w:ascii="Arial" w:hAnsi="Arial" w:cs="Arial"/>
          <w:b/>
          <w:color w:val="000000" w:themeColor="text1"/>
          <w:sz w:val="22"/>
        </w:rPr>
        <w:t>121.500,00 zł</w:t>
      </w:r>
      <w:r w:rsidRPr="00564FA5">
        <w:rPr>
          <w:rFonts w:ascii="Arial" w:hAnsi="Arial" w:cs="Arial"/>
          <w:color w:val="000000" w:themeColor="text1"/>
          <w:sz w:val="22"/>
        </w:rPr>
        <w:t xml:space="preserve"> (słownie: sto dwadzieścia jeden tysięcy pięćset złotych 00/100). </w:t>
      </w:r>
    </w:p>
    <w:p w14:paraId="643C24EE" w14:textId="77777777" w:rsidR="007E5FCB" w:rsidRPr="00564FA5" w:rsidRDefault="007E5FCB" w:rsidP="00564FA5">
      <w:pPr>
        <w:pStyle w:val="Tekstpodstawowy"/>
        <w:spacing w:after="0" w:line="276" w:lineRule="auto"/>
        <w:rPr>
          <w:rFonts w:ascii="Arial" w:hAnsi="Arial" w:cs="Arial"/>
          <w:color w:val="000000" w:themeColor="text1"/>
          <w:sz w:val="22"/>
        </w:rPr>
      </w:pPr>
    </w:p>
    <w:p w14:paraId="7261ADCD" w14:textId="77777777" w:rsidR="007E5FCB" w:rsidRPr="00564FA5" w:rsidRDefault="007E5FCB" w:rsidP="00564FA5">
      <w:pPr>
        <w:pStyle w:val="Tekstpodstawowy"/>
        <w:spacing w:after="0" w:line="276" w:lineRule="auto"/>
        <w:rPr>
          <w:rFonts w:ascii="Arial" w:eastAsiaTheme="majorEastAsia" w:hAnsi="Arial" w:cs="Arial"/>
          <w:color w:val="000000" w:themeColor="text1"/>
          <w:sz w:val="22"/>
          <w:lang w:val="fr-FR"/>
        </w:rPr>
      </w:pPr>
      <w:r w:rsidRPr="00564FA5">
        <w:rPr>
          <w:rStyle w:val="Nagwek2Znak"/>
          <w:rFonts w:ascii="Arial" w:hAnsi="Arial" w:cs="Arial"/>
          <w:color w:val="000000" w:themeColor="text1"/>
          <w:sz w:val="22"/>
          <w:szCs w:val="22"/>
        </w:rPr>
        <w:t xml:space="preserve">Cena wywołania </w:t>
      </w:r>
      <w:r w:rsidRPr="00564FA5">
        <w:rPr>
          <w:rFonts w:ascii="Arial" w:eastAsiaTheme="majorEastAsia" w:hAnsi="Arial" w:cs="Arial"/>
          <w:b/>
          <w:color w:val="000000" w:themeColor="text1"/>
          <w:sz w:val="22"/>
          <w:lang w:val="fr-FR"/>
        </w:rPr>
        <w:t xml:space="preserve">91.125,00 zł </w:t>
      </w:r>
      <w:r w:rsidRPr="00564FA5">
        <w:rPr>
          <w:rFonts w:ascii="Arial" w:eastAsiaTheme="majorEastAsia" w:hAnsi="Arial" w:cs="Arial"/>
          <w:color w:val="000000" w:themeColor="text1"/>
          <w:sz w:val="22"/>
          <w:lang w:val="fr-FR"/>
        </w:rPr>
        <w:t>(słownie : dziewięćdziesiąt jeden tysięcy sto dwadzieścia pieć złotych 00/100).</w:t>
      </w:r>
    </w:p>
    <w:p w14:paraId="28558E88" w14:textId="77777777" w:rsidR="007E5FCB" w:rsidRPr="00564FA5" w:rsidRDefault="007E5FCB" w:rsidP="00564FA5">
      <w:pPr>
        <w:pStyle w:val="Tekstpodstawowy"/>
        <w:spacing w:after="0" w:line="276" w:lineRule="auto"/>
        <w:rPr>
          <w:rStyle w:val="Nagwek2Znak"/>
          <w:rFonts w:ascii="Arial" w:hAnsi="Arial" w:cs="Arial"/>
          <w:color w:val="000000" w:themeColor="text1"/>
          <w:sz w:val="22"/>
          <w:szCs w:val="22"/>
        </w:rPr>
      </w:pPr>
    </w:p>
    <w:p w14:paraId="7549B106" w14:textId="77777777" w:rsidR="007E5FCB" w:rsidRPr="00564FA5" w:rsidRDefault="007E5FCB" w:rsidP="00564FA5">
      <w:pPr>
        <w:pStyle w:val="Tekstpodstawowy"/>
        <w:spacing w:after="0" w:line="276" w:lineRule="auto"/>
        <w:rPr>
          <w:rFonts w:ascii="Arial" w:eastAsiaTheme="majorEastAsia" w:hAnsi="Arial" w:cs="Arial"/>
          <w:color w:val="000000" w:themeColor="text1"/>
          <w:sz w:val="22"/>
          <w:lang w:val="fr-FR"/>
        </w:rPr>
      </w:pPr>
      <w:r w:rsidRPr="00564FA5">
        <w:rPr>
          <w:rStyle w:val="Nagwek2Znak"/>
          <w:rFonts w:ascii="Arial" w:hAnsi="Arial" w:cs="Arial"/>
          <w:color w:val="000000" w:themeColor="text1"/>
          <w:sz w:val="22"/>
          <w:szCs w:val="22"/>
        </w:rPr>
        <w:t xml:space="preserve">Wadium </w:t>
      </w:r>
      <w:r w:rsidRPr="00564FA5">
        <w:rPr>
          <w:rFonts w:ascii="Arial" w:eastAsiaTheme="majorEastAsia" w:hAnsi="Arial" w:cs="Arial"/>
          <w:b/>
          <w:color w:val="000000" w:themeColor="text1"/>
          <w:sz w:val="22"/>
          <w:lang w:val="fr-FR"/>
        </w:rPr>
        <w:t>12.150,00 zł</w:t>
      </w:r>
    </w:p>
    <w:p w14:paraId="2719272C" w14:textId="77777777"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bCs/>
          <w:color w:val="000000" w:themeColor="text1"/>
        </w:rPr>
        <w:t xml:space="preserve">Warunkiem przystąpienia do licytacji nieruchomości jest wpłata wadium. </w:t>
      </w:r>
      <w:r w:rsidRPr="00564FA5">
        <w:rPr>
          <w:rFonts w:ascii="Arial" w:hAnsi="Arial" w:cs="Arial"/>
          <w:bCs/>
          <w:color w:val="000000" w:themeColor="text1"/>
        </w:rPr>
        <w:tab/>
      </w:r>
      <w:r w:rsidRPr="00564FA5">
        <w:rPr>
          <w:rFonts w:ascii="Arial" w:hAnsi="Arial" w:cs="Arial"/>
          <w:bCs/>
          <w:color w:val="000000" w:themeColor="text1"/>
        </w:rPr>
        <w:tab/>
      </w:r>
    </w:p>
    <w:p w14:paraId="0B007D5B" w14:textId="5BCF0336" w:rsidR="007E5FCB" w:rsidRPr="00564FA5" w:rsidRDefault="007E5FCB" w:rsidP="00564FA5">
      <w:pPr>
        <w:pStyle w:val="TekstpismaKAS"/>
        <w:spacing w:before="0"/>
        <w:rPr>
          <w:rFonts w:ascii="Arial" w:eastAsia="Times New Roman" w:hAnsi="Arial" w:cs="Arial"/>
          <w:sz w:val="22"/>
          <w:szCs w:val="22"/>
          <w:lang w:eastAsia="pl-PL"/>
        </w:rPr>
      </w:pPr>
      <w:r w:rsidRPr="00564FA5">
        <w:rPr>
          <w:rFonts w:ascii="Arial" w:eastAsia="Times New Roman" w:hAnsi="Arial" w:cs="Arial"/>
          <w:sz w:val="22"/>
          <w:szCs w:val="22"/>
          <w:lang w:eastAsia="pl-PL"/>
        </w:rPr>
        <w:t xml:space="preserve">Wadium proszę </w:t>
      </w:r>
      <w:r w:rsidRPr="00564FA5">
        <w:rPr>
          <w:rFonts w:ascii="Arial" w:hAnsi="Arial" w:cs="Arial"/>
          <w:sz w:val="22"/>
          <w:szCs w:val="22"/>
          <w:lang w:eastAsia="pl-PL"/>
        </w:rPr>
        <w:t>wpłacić na rachunek bankowy</w:t>
      </w:r>
      <w:r w:rsidRPr="00564FA5">
        <w:rPr>
          <w:rFonts w:ascii="Arial" w:eastAsia="Times New Roman" w:hAnsi="Arial" w:cs="Arial"/>
          <w:sz w:val="22"/>
          <w:szCs w:val="22"/>
          <w:lang w:eastAsia="pl-PL"/>
        </w:rPr>
        <w:t xml:space="preserve"> </w:t>
      </w:r>
      <w:r w:rsidRPr="00564FA5">
        <w:rPr>
          <w:rFonts w:ascii="Arial" w:hAnsi="Arial" w:cs="Arial"/>
          <w:sz w:val="22"/>
          <w:szCs w:val="22"/>
        </w:rPr>
        <w:t>prowadzony przez Narodowy Bank Polski Oddział w Gdańsku nr 40 1010 1140 0200 8213 9120 0000</w:t>
      </w:r>
      <w:r w:rsidRPr="00564FA5">
        <w:rPr>
          <w:rFonts w:ascii="Arial" w:eastAsia="Times New Roman" w:hAnsi="Arial" w:cs="Arial"/>
          <w:sz w:val="22"/>
          <w:szCs w:val="22"/>
          <w:lang w:eastAsia="pl-PL"/>
        </w:rPr>
        <w:t xml:space="preserve">. W treści przelewu proszę zamieścić </w:t>
      </w:r>
      <w:r w:rsidRPr="00564FA5">
        <w:rPr>
          <w:rFonts w:ascii="Arial" w:hAnsi="Arial" w:cs="Arial"/>
          <w:sz w:val="22"/>
          <w:szCs w:val="22"/>
        </w:rPr>
        <w:t>„wadium egzekucja z nieruchomości 2221-SEE.7112.12.2023”</w:t>
      </w:r>
      <w:r w:rsidRPr="00564FA5">
        <w:rPr>
          <w:rFonts w:ascii="Arial" w:eastAsia="Times New Roman" w:hAnsi="Arial" w:cs="Arial"/>
          <w:sz w:val="22"/>
          <w:szCs w:val="22"/>
          <w:lang w:eastAsia="pl-PL"/>
        </w:rPr>
        <w:t>.</w:t>
      </w:r>
    </w:p>
    <w:p w14:paraId="1532EC01" w14:textId="77777777" w:rsidR="00C01E85" w:rsidRPr="00564FA5" w:rsidRDefault="00C01E85" w:rsidP="00564FA5">
      <w:pPr>
        <w:pStyle w:val="TekstpismaKAS"/>
        <w:spacing w:before="0"/>
        <w:rPr>
          <w:rFonts w:ascii="Arial" w:hAnsi="Arial" w:cs="Arial"/>
          <w:sz w:val="22"/>
          <w:szCs w:val="22"/>
          <w:lang w:eastAsia="pl-PL"/>
        </w:rPr>
      </w:pPr>
    </w:p>
    <w:p w14:paraId="2CD5D2A4" w14:textId="37961F13" w:rsidR="007E5FCB" w:rsidRPr="00564FA5" w:rsidRDefault="007E5FCB" w:rsidP="00564FA5">
      <w:pPr>
        <w:pStyle w:val="TekstpismaKAS"/>
        <w:spacing w:before="0"/>
        <w:rPr>
          <w:rFonts w:ascii="Arial" w:hAnsi="Arial" w:cs="Arial"/>
          <w:sz w:val="22"/>
          <w:szCs w:val="22"/>
          <w:lang w:eastAsia="pl-PL"/>
        </w:rPr>
      </w:pPr>
      <w:r w:rsidRPr="00564FA5">
        <w:rPr>
          <w:rFonts w:ascii="Arial" w:hAnsi="Arial" w:cs="Arial"/>
          <w:sz w:val="22"/>
          <w:szCs w:val="22"/>
          <w:lang w:eastAsia="pl-PL"/>
        </w:rPr>
        <w:t>Wadium uznam za złożone, jeżeli wpłata zostanie uznana na naszym rachunku najpóźniej w dniu poprzedzającym dzień licytacji.</w:t>
      </w:r>
    </w:p>
    <w:p w14:paraId="4B08815A" w14:textId="77777777" w:rsidR="00C01E85" w:rsidRPr="00564FA5" w:rsidRDefault="00C01E85" w:rsidP="00564FA5">
      <w:pPr>
        <w:pStyle w:val="TekstpismaKAS"/>
        <w:spacing w:before="0"/>
        <w:rPr>
          <w:rFonts w:ascii="Arial" w:hAnsi="Arial" w:cs="Arial"/>
          <w:sz w:val="22"/>
          <w:szCs w:val="22"/>
          <w:u w:val="single"/>
          <w:lang w:eastAsia="zh-CN"/>
        </w:rPr>
      </w:pPr>
    </w:p>
    <w:p w14:paraId="21FEBB77" w14:textId="3F4EBF2A" w:rsidR="007E5FCB" w:rsidRPr="00564FA5" w:rsidRDefault="007E5FCB" w:rsidP="00564FA5">
      <w:pPr>
        <w:pStyle w:val="TekstpismaKAS"/>
        <w:spacing w:before="0"/>
        <w:rPr>
          <w:rFonts w:ascii="Arial" w:hAnsi="Arial" w:cs="Arial"/>
          <w:sz w:val="22"/>
          <w:szCs w:val="22"/>
          <w:u w:val="single"/>
          <w:lang w:eastAsia="zh-CN"/>
        </w:rPr>
      </w:pPr>
      <w:r w:rsidRPr="00564FA5">
        <w:rPr>
          <w:rFonts w:ascii="Arial" w:hAnsi="Arial" w:cs="Arial"/>
          <w:sz w:val="22"/>
          <w:szCs w:val="22"/>
          <w:u w:val="single"/>
          <w:lang w:eastAsia="zh-CN"/>
        </w:rPr>
        <w:t xml:space="preserve">Zatrzymam wadium złożone przez licytanta, któremu udzielimy przybicia. </w:t>
      </w:r>
    </w:p>
    <w:p w14:paraId="446A8E8F" w14:textId="77777777" w:rsidR="007E5FCB" w:rsidRPr="00564FA5" w:rsidRDefault="007E5FCB" w:rsidP="00564FA5">
      <w:pPr>
        <w:pStyle w:val="TekstpismaKAS"/>
        <w:spacing w:before="0"/>
        <w:rPr>
          <w:rFonts w:ascii="Arial" w:hAnsi="Arial" w:cs="Arial"/>
          <w:sz w:val="22"/>
          <w:szCs w:val="22"/>
          <w:lang w:eastAsia="zh-CN"/>
        </w:rPr>
      </w:pPr>
      <w:r w:rsidRPr="00564FA5">
        <w:rPr>
          <w:rFonts w:ascii="Arial" w:hAnsi="Arial" w:cs="Arial"/>
          <w:sz w:val="22"/>
          <w:szCs w:val="22"/>
          <w:lang w:eastAsia="zh-CN"/>
        </w:rPr>
        <w:t xml:space="preserve">Pozostałym licytantom zwrócę wadium nie później niż w terminie 7 dni roboczych od dnia licytacji. </w:t>
      </w:r>
    </w:p>
    <w:p w14:paraId="46EBE4FB" w14:textId="77777777" w:rsidR="007E5FCB" w:rsidRPr="00564FA5" w:rsidRDefault="007E5FCB" w:rsidP="00564FA5">
      <w:pPr>
        <w:pStyle w:val="TekstpismaKAS"/>
        <w:spacing w:before="0"/>
        <w:rPr>
          <w:rFonts w:ascii="Arial" w:eastAsia="Cambria" w:hAnsi="Arial" w:cs="Arial"/>
          <w:sz w:val="22"/>
          <w:szCs w:val="22"/>
          <w:lang w:eastAsia="zh-CN"/>
        </w:rPr>
      </w:pPr>
    </w:p>
    <w:p w14:paraId="62BC53A3" w14:textId="77777777" w:rsidR="007E5FCB" w:rsidRPr="00564FA5" w:rsidRDefault="007E5FCB" w:rsidP="00564FA5">
      <w:pPr>
        <w:pStyle w:val="Standard"/>
        <w:spacing w:after="0" w:line="276" w:lineRule="auto"/>
        <w:rPr>
          <w:rFonts w:ascii="Arial" w:hAnsi="Arial" w:cs="Arial"/>
          <w:b/>
          <w:bCs/>
          <w:color w:val="000000" w:themeColor="text1"/>
        </w:rPr>
      </w:pPr>
      <w:r w:rsidRPr="00564FA5">
        <w:rPr>
          <w:rFonts w:ascii="Arial" w:hAnsi="Arial" w:cs="Arial"/>
          <w:b/>
          <w:bCs/>
          <w:color w:val="000000" w:themeColor="text1"/>
        </w:rPr>
        <w:t>Termin i miejsce oglądania nieruchomości</w:t>
      </w:r>
    </w:p>
    <w:p w14:paraId="6DE187FA" w14:textId="4B5B3CE3" w:rsidR="007E5FCB" w:rsidRPr="00564FA5" w:rsidRDefault="007E5FCB" w:rsidP="00564FA5">
      <w:pPr>
        <w:pStyle w:val="TekstpismaKAS"/>
        <w:spacing w:before="0"/>
        <w:rPr>
          <w:rFonts w:ascii="Arial" w:hAnsi="Arial" w:cs="Arial"/>
          <w:sz w:val="22"/>
          <w:szCs w:val="22"/>
        </w:rPr>
      </w:pPr>
      <w:r w:rsidRPr="00564FA5">
        <w:rPr>
          <w:rFonts w:ascii="Arial" w:hAnsi="Arial" w:cs="Arial"/>
          <w:bCs/>
          <w:sz w:val="22"/>
          <w:szCs w:val="22"/>
        </w:rPr>
        <w:t xml:space="preserve">Nieruchomość można oglądać </w:t>
      </w:r>
      <w:r w:rsidRPr="00564FA5">
        <w:rPr>
          <w:rFonts w:ascii="Arial" w:hAnsi="Arial" w:cs="Arial"/>
          <w:sz w:val="22"/>
          <w:szCs w:val="22"/>
        </w:rPr>
        <w:t xml:space="preserve">w terminie od </w:t>
      </w:r>
      <w:r w:rsidR="00A51F76" w:rsidRPr="00564FA5">
        <w:rPr>
          <w:rFonts w:ascii="Arial" w:hAnsi="Arial" w:cs="Arial"/>
          <w:sz w:val="22"/>
          <w:szCs w:val="22"/>
        </w:rPr>
        <w:t>16</w:t>
      </w:r>
      <w:r w:rsidR="00C01E85" w:rsidRPr="00564FA5">
        <w:rPr>
          <w:rFonts w:ascii="Arial" w:hAnsi="Arial" w:cs="Arial"/>
          <w:sz w:val="22"/>
          <w:szCs w:val="22"/>
        </w:rPr>
        <w:t>.</w:t>
      </w:r>
      <w:r w:rsidR="00442C78" w:rsidRPr="00564FA5">
        <w:rPr>
          <w:rFonts w:ascii="Arial" w:hAnsi="Arial" w:cs="Arial"/>
          <w:sz w:val="22"/>
          <w:szCs w:val="22"/>
        </w:rPr>
        <w:t>12</w:t>
      </w:r>
      <w:r w:rsidRPr="00564FA5">
        <w:rPr>
          <w:rFonts w:ascii="Arial" w:hAnsi="Arial" w:cs="Arial"/>
          <w:sz w:val="22"/>
          <w:szCs w:val="22"/>
        </w:rPr>
        <w:t xml:space="preserve">.2025 roku do </w:t>
      </w:r>
      <w:r w:rsidR="00A51F76" w:rsidRPr="00564FA5">
        <w:rPr>
          <w:rFonts w:ascii="Arial" w:hAnsi="Arial" w:cs="Arial"/>
          <w:sz w:val="22"/>
          <w:szCs w:val="22"/>
        </w:rPr>
        <w:t>29</w:t>
      </w:r>
      <w:r w:rsidR="00442C78" w:rsidRPr="00564FA5">
        <w:rPr>
          <w:rFonts w:ascii="Arial" w:hAnsi="Arial" w:cs="Arial"/>
          <w:sz w:val="22"/>
          <w:szCs w:val="22"/>
        </w:rPr>
        <w:t>.12</w:t>
      </w:r>
      <w:r w:rsidRPr="00564FA5">
        <w:rPr>
          <w:rFonts w:ascii="Arial" w:hAnsi="Arial" w:cs="Arial"/>
          <w:sz w:val="22"/>
          <w:szCs w:val="22"/>
        </w:rPr>
        <w:t xml:space="preserve">.2025 roku, w dni robocze po </w:t>
      </w:r>
      <w:r w:rsidRPr="00564FA5">
        <w:rPr>
          <w:rFonts w:ascii="Arial" w:hAnsi="Arial" w:cs="Arial"/>
          <w:sz w:val="22"/>
          <w:szCs w:val="22"/>
        </w:rPr>
        <w:lastRenderedPageBreak/>
        <w:t>wcześniejszym uzgodnieniu z pracownikiem organu egzekucyjnego Panią Agnieszką Naróg-Śliwińską (tel. 58 773 71 13). W tym samym czasie mogą Państwo przeglądać akta postępowania egzekucyjnego bezpośrednio związane z nieruchomością (protokół opisu i oszacowania wraz z operatem szacunkowym) w siedzibie Urzędu Skarbowego w Pruszczu Gdańskim (pok. nr 8), w godz. 8:30-14:00.</w:t>
      </w:r>
    </w:p>
    <w:p w14:paraId="002A7404" w14:textId="77777777" w:rsidR="007E5FCB" w:rsidRPr="00564FA5" w:rsidRDefault="007E5FCB" w:rsidP="00564FA5">
      <w:pPr>
        <w:pStyle w:val="Standard"/>
        <w:spacing w:after="0" w:line="276" w:lineRule="auto"/>
        <w:rPr>
          <w:rFonts w:ascii="Arial" w:hAnsi="Arial" w:cs="Arial"/>
          <w:b/>
          <w:bCs/>
          <w:color w:val="000000" w:themeColor="text1"/>
        </w:rPr>
      </w:pPr>
    </w:p>
    <w:p w14:paraId="77B16A08" w14:textId="77777777" w:rsidR="007E5FCB" w:rsidRPr="00564FA5" w:rsidRDefault="007E5FCB" w:rsidP="00564FA5">
      <w:pPr>
        <w:pStyle w:val="Standard"/>
        <w:spacing w:after="0" w:line="276" w:lineRule="auto"/>
        <w:rPr>
          <w:rFonts w:ascii="Arial" w:hAnsi="Arial" w:cs="Arial"/>
          <w:b/>
          <w:bCs/>
          <w:color w:val="000000" w:themeColor="text1"/>
        </w:rPr>
      </w:pPr>
      <w:r w:rsidRPr="00564FA5">
        <w:rPr>
          <w:rFonts w:ascii="Arial" w:hAnsi="Arial" w:cs="Arial"/>
          <w:b/>
          <w:bCs/>
          <w:color w:val="000000" w:themeColor="text1"/>
        </w:rPr>
        <w:t>Pozostałe informacje</w:t>
      </w:r>
    </w:p>
    <w:p w14:paraId="6C3DB808" w14:textId="77777777"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bCs/>
          <w:color w:val="000000" w:themeColor="text1"/>
        </w:rPr>
        <w:t>Sprzedaż nie jest opodatkowana podatkiem od towarów i usług. Sprzedaż nie jest opodatkowana podatkiem od czynności cywilnoprawnych.</w:t>
      </w:r>
    </w:p>
    <w:p w14:paraId="0C79D939" w14:textId="77777777" w:rsidR="00640675" w:rsidRPr="00564FA5" w:rsidRDefault="00640675" w:rsidP="00564FA5">
      <w:pPr>
        <w:pStyle w:val="Standard"/>
        <w:spacing w:after="0" w:line="276" w:lineRule="auto"/>
        <w:rPr>
          <w:rFonts w:ascii="Arial" w:hAnsi="Arial" w:cs="Arial"/>
          <w:color w:val="000000" w:themeColor="text1"/>
        </w:rPr>
      </w:pPr>
    </w:p>
    <w:p w14:paraId="16C9EE30" w14:textId="77F8524A" w:rsidR="007E5FCB" w:rsidRPr="00564FA5" w:rsidRDefault="007E5FCB" w:rsidP="00564FA5">
      <w:pPr>
        <w:pStyle w:val="Standard"/>
        <w:spacing w:after="0" w:line="276" w:lineRule="auto"/>
        <w:rPr>
          <w:rFonts w:ascii="Arial" w:hAnsi="Arial" w:cs="Arial"/>
          <w:color w:val="000000" w:themeColor="text1"/>
        </w:rPr>
      </w:pPr>
      <w:r w:rsidRPr="00564FA5">
        <w:rPr>
          <w:rFonts w:ascii="Arial" w:hAnsi="Arial" w:cs="Arial"/>
          <w:color w:val="000000" w:themeColor="text1"/>
        </w:rPr>
        <w:t>Prawa osób trzecich nie będą przeszkodą do licytacji i przyznania nabywcy własności nieruchomości bez zastrzeżeń, jeżeli osoby te nie wystąpiły wcześniej o wyłączenie nieruchomości lub jej przynależności spod egzekucji.</w:t>
      </w:r>
    </w:p>
    <w:p w14:paraId="3C25E9EE" w14:textId="77777777" w:rsidR="00640675" w:rsidRPr="00564FA5" w:rsidRDefault="00640675" w:rsidP="00564FA5">
      <w:pPr>
        <w:pStyle w:val="Standard"/>
        <w:spacing w:after="0" w:line="276" w:lineRule="auto"/>
        <w:rPr>
          <w:rFonts w:ascii="Arial" w:hAnsi="Arial" w:cs="Arial"/>
          <w:color w:val="000000" w:themeColor="text1"/>
        </w:rPr>
      </w:pPr>
    </w:p>
    <w:p w14:paraId="5BC374D6" w14:textId="2F827DEE"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color w:val="000000" w:themeColor="text1"/>
        </w:rPr>
        <w:t>Użytkowanie, służebności i prawa dożywotnika, jeżeli nie są ujawnione w księdze wieczystej lub przez złożenie dokumentu do zbioru dokumentów i nie zostaną zgłoszone najpóźniej na 3 dni przed rozpoczęciem licytacji, nie będą uwzględnione w dalszym toku egzekucji i wygasną z chwilą, w której postanowienie o przyznaniu własności stanie się ostateczne.</w:t>
      </w:r>
    </w:p>
    <w:p w14:paraId="68C0C2C9" w14:textId="77777777" w:rsidR="00640675" w:rsidRPr="00564FA5" w:rsidRDefault="00640675" w:rsidP="00564FA5">
      <w:pPr>
        <w:pStyle w:val="Standard"/>
        <w:spacing w:after="0" w:line="276" w:lineRule="auto"/>
        <w:rPr>
          <w:rFonts w:ascii="Arial" w:hAnsi="Arial" w:cs="Arial"/>
          <w:bCs/>
          <w:color w:val="000000" w:themeColor="text1"/>
        </w:rPr>
      </w:pPr>
    </w:p>
    <w:p w14:paraId="746627EE" w14:textId="5F555C3F" w:rsidR="007E5FCB" w:rsidRPr="00564FA5" w:rsidRDefault="007E5FCB" w:rsidP="00564FA5">
      <w:pPr>
        <w:pStyle w:val="Standard"/>
        <w:spacing w:after="0" w:line="276" w:lineRule="auto"/>
        <w:rPr>
          <w:rFonts w:ascii="Arial" w:hAnsi="Arial" w:cs="Arial"/>
          <w:bCs/>
          <w:color w:val="000000" w:themeColor="text1"/>
        </w:rPr>
      </w:pPr>
      <w:r w:rsidRPr="00564FA5">
        <w:rPr>
          <w:rFonts w:ascii="Arial" w:hAnsi="Arial" w:cs="Arial"/>
          <w:bCs/>
          <w:color w:val="000000" w:themeColor="text1"/>
        </w:rPr>
        <w:t>Szczegółowe informacje można uzyskać w Dziale Egzekucji Administracyjnej:</w:t>
      </w:r>
    </w:p>
    <w:p w14:paraId="0E16CEC6" w14:textId="77777777" w:rsidR="007E5FCB" w:rsidRPr="00564FA5" w:rsidRDefault="007E5FCB" w:rsidP="00564FA5">
      <w:pPr>
        <w:pStyle w:val="HTML-wstpniesformatowany"/>
        <w:tabs>
          <w:tab w:val="clear" w:pos="5496"/>
          <w:tab w:val="left" w:pos="5381"/>
        </w:tabs>
        <w:spacing w:after="0" w:line="276" w:lineRule="auto"/>
        <w:textAlignment w:val="top"/>
        <w:rPr>
          <w:rFonts w:ascii="Arial" w:hAnsi="Arial" w:cs="Arial"/>
          <w:color w:val="000000" w:themeColor="text1"/>
          <w:sz w:val="22"/>
          <w:szCs w:val="22"/>
        </w:rPr>
      </w:pPr>
    </w:p>
    <w:p w14:paraId="1C073868" w14:textId="77777777" w:rsidR="007E5FCB" w:rsidRPr="00564FA5" w:rsidRDefault="007E5FCB" w:rsidP="00564FA5">
      <w:pPr>
        <w:pStyle w:val="TekstpismaKAS"/>
        <w:spacing w:before="0"/>
        <w:rPr>
          <w:rFonts w:ascii="Arial" w:hAnsi="Arial" w:cs="Arial"/>
          <w:sz w:val="22"/>
          <w:szCs w:val="22"/>
        </w:rPr>
      </w:pPr>
      <w:r w:rsidRPr="00564FA5">
        <w:rPr>
          <w:rFonts w:ascii="Arial" w:hAnsi="Arial" w:cs="Arial"/>
          <w:noProof/>
          <w:sz w:val="22"/>
          <w:szCs w:val="22"/>
          <w:lang w:eastAsia="pl-PL"/>
        </w:rPr>
        <w:drawing>
          <wp:anchor distT="0" distB="635" distL="114300" distR="114935" simplePos="0" relativeHeight="251659264" behindDoc="0" locked="0" layoutInCell="0" allowOverlap="1" wp14:anchorId="6D398FCB" wp14:editId="544E5009">
            <wp:simplePos x="0" y="0"/>
            <wp:positionH relativeFrom="column">
              <wp:posOffset>19050</wp:posOffset>
            </wp:positionH>
            <wp:positionV relativeFrom="paragraph">
              <wp:posOffset>91440</wp:posOffset>
            </wp:positionV>
            <wp:extent cx="358140" cy="358140"/>
            <wp:effectExtent l="0" t="0" r="3810" b="3810"/>
            <wp:wrapSquare wrapText="bothSides"/>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Pr="00564FA5">
        <w:rPr>
          <w:rFonts w:ascii="Arial" w:hAnsi="Arial" w:cs="Arial"/>
          <w:sz w:val="22"/>
          <w:szCs w:val="22"/>
        </w:rPr>
        <w:t xml:space="preserve">telefonicznie – pod numerem </w:t>
      </w:r>
      <w:r w:rsidRPr="00564FA5">
        <w:rPr>
          <w:rFonts w:ascii="Arial" w:hAnsi="Arial" w:cs="Arial"/>
          <w:bCs/>
          <w:sz w:val="22"/>
          <w:szCs w:val="22"/>
        </w:rPr>
        <w:t xml:space="preserve">telefonu: </w:t>
      </w:r>
      <w:r w:rsidRPr="00564FA5">
        <w:rPr>
          <w:rFonts w:ascii="Arial" w:hAnsi="Arial" w:cs="Arial"/>
          <w:bCs/>
          <w:sz w:val="22"/>
          <w:szCs w:val="22"/>
        </w:rPr>
        <w:br/>
      </w:r>
      <w:r w:rsidRPr="00564FA5">
        <w:rPr>
          <w:rFonts w:ascii="Arial" w:hAnsi="Arial" w:cs="Arial"/>
          <w:sz w:val="22"/>
          <w:szCs w:val="22"/>
        </w:rPr>
        <w:t>58 773 71 13</w:t>
      </w:r>
    </w:p>
    <w:p w14:paraId="5C0BA347" w14:textId="77777777" w:rsidR="007E5FCB" w:rsidRPr="00564FA5" w:rsidRDefault="007E5FCB" w:rsidP="00564FA5">
      <w:pPr>
        <w:pStyle w:val="TekstpismaKAS"/>
        <w:spacing w:before="0"/>
        <w:rPr>
          <w:rFonts w:ascii="Arial" w:hAnsi="Arial" w:cs="Arial"/>
          <w:sz w:val="22"/>
          <w:szCs w:val="22"/>
          <w:lang w:eastAsia="pl-PL"/>
        </w:rPr>
      </w:pPr>
    </w:p>
    <w:p w14:paraId="4583CF28" w14:textId="77777777" w:rsidR="007E5FCB" w:rsidRPr="00564FA5" w:rsidRDefault="007E5FCB" w:rsidP="00564FA5">
      <w:pPr>
        <w:pStyle w:val="TekstpismaKAS"/>
        <w:spacing w:before="0"/>
        <w:rPr>
          <w:rFonts w:ascii="Arial" w:hAnsi="Arial" w:cs="Arial"/>
          <w:sz w:val="22"/>
          <w:szCs w:val="22"/>
        </w:rPr>
      </w:pPr>
      <w:r w:rsidRPr="00564FA5">
        <w:rPr>
          <w:rFonts w:ascii="Arial" w:hAnsi="Arial" w:cs="Arial"/>
          <w:noProof/>
          <w:sz w:val="22"/>
          <w:szCs w:val="22"/>
          <w:lang w:eastAsia="pl-PL"/>
        </w:rPr>
        <w:drawing>
          <wp:anchor distT="0" distB="0" distL="114300" distR="114300" simplePos="0" relativeHeight="251660288" behindDoc="0" locked="0" layoutInCell="0" allowOverlap="1" wp14:anchorId="5B615BAF" wp14:editId="4107306D">
            <wp:simplePos x="0" y="0"/>
            <wp:positionH relativeFrom="column">
              <wp:posOffset>2540</wp:posOffset>
            </wp:positionH>
            <wp:positionV relativeFrom="paragraph">
              <wp:posOffset>58420</wp:posOffset>
            </wp:positionV>
            <wp:extent cx="375285" cy="306705"/>
            <wp:effectExtent l="0" t="0" r="5715" b="0"/>
            <wp:wrapSquare wrapText="bothSides"/>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pic:cNvPicPr>
                      <a:picLocks noChangeAspect="1" noChangeArrowheads="1"/>
                    </pic:cNvPicPr>
                  </pic:nvPicPr>
                  <pic:blipFill>
                    <a:blip r:embed="rId9"/>
                    <a:stretch>
                      <a:fillRect/>
                    </a:stretch>
                  </pic:blipFill>
                  <pic:spPr bwMode="auto">
                    <a:xfrm>
                      <a:off x="0" y="0"/>
                      <a:ext cx="375285" cy="306705"/>
                    </a:xfrm>
                    <a:prstGeom prst="rect">
                      <a:avLst/>
                    </a:prstGeom>
                  </pic:spPr>
                </pic:pic>
              </a:graphicData>
            </a:graphic>
            <wp14:sizeRelH relativeFrom="margin">
              <wp14:pctWidth>0</wp14:pctWidth>
            </wp14:sizeRelH>
            <wp14:sizeRelV relativeFrom="margin">
              <wp14:pctHeight>0</wp14:pctHeight>
            </wp14:sizeRelV>
          </wp:anchor>
        </w:drawing>
      </w:r>
      <w:r w:rsidRPr="00564FA5">
        <w:rPr>
          <w:rFonts w:ascii="Arial" w:hAnsi="Arial" w:cs="Arial"/>
          <w:sz w:val="22"/>
          <w:szCs w:val="22"/>
        </w:rPr>
        <w:t>elektronicznie – napisz na adres:</w:t>
      </w:r>
    </w:p>
    <w:p w14:paraId="6CAF0EBD" w14:textId="77777777" w:rsidR="007E5FCB" w:rsidRPr="00564FA5" w:rsidRDefault="007E5FCB" w:rsidP="00564FA5">
      <w:pPr>
        <w:pStyle w:val="TekstpismaKAS"/>
        <w:spacing w:before="0"/>
        <w:rPr>
          <w:rFonts w:ascii="Arial" w:hAnsi="Arial" w:cs="Arial"/>
          <w:sz w:val="22"/>
          <w:szCs w:val="22"/>
        </w:rPr>
      </w:pPr>
      <w:r w:rsidRPr="00564FA5">
        <w:rPr>
          <w:rFonts w:ascii="Arial" w:hAnsi="Arial" w:cs="Arial"/>
          <w:sz w:val="22"/>
          <w:szCs w:val="22"/>
        </w:rPr>
        <w:t>us.pruszcz.gdanski@mf.gov.pl</w:t>
      </w:r>
    </w:p>
    <w:p w14:paraId="771E27B1" w14:textId="77777777" w:rsidR="00564FA5" w:rsidRDefault="00564FA5" w:rsidP="00564FA5">
      <w:pPr>
        <w:pStyle w:val="Standard"/>
        <w:spacing w:after="0" w:line="276" w:lineRule="auto"/>
        <w:rPr>
          <w:rFonts w:ascii="Arial" w:hAnsi="Arial" w:cs="Arial"/>
          <w:bCs/>
          <w:color w:val="000000" w:themeColor="text1"/>
        </w:rPr>
      </w:pPr>
    </w:p>
    <w:p w14:paraId="12D5675E" w14:textId="0D5453C3" w:rsidR="007E5FCB" w:rsidRPr="00564FA5" w:rsidRDefault="007E5FCB" w:rsidP="00564FA5">
      <w:pPr>
        <w:pStyle w:val="Standard"/>
        <w:spacing w:after="0" w:line="276" w:lineRule="auto"/>
        <w:rPr>
          <w:rFonts w:ascii="Arial" w:hAnsi="Arial" w:cs="Arial"/>
          <w:color w:val="000000" w:themeColor="text1"/>
        </w:rPr>
      </w:pPr>
      <w:bookmarkStart w:id="0" w:name="_GoBack"/>
      <w:bookmarkEnd w:id="0"/>
      <w:r w:rsidRPr="00564FA5">
        <w:rPr>
          <w:rFonts w:ascii="Arial" w:hAnsi="Arial" w:cs="Arial"/>
          <w:bCs/>
          <w:color w:val="000000" w:themeColor="text1"/>
        </w:rPr>
        <w:t>oraz na stronie:</w:t>
      </w:r>
      <w:r w:rsidRPr="00564FA5">
        <w:rPr>
          <w:rFonts w:ascii="Arial" w:hAnsi="Arial" w:cs="Arial"/>
          <w:color w:val="000000" w:themeColor="text1"/>
        </w:rPr>
        <w:t xml:space="preserve"> </w:t>
      </w:r>
      <w:r w:rsidRPr="00564FA5">
        <w:rPr>
          <w:rFonts w:ascii="Arial" w:hAnsi="Arial" w:cs="Arial"/>
          <w:bCs/>
          <w:color w:val="000000" w:themeColor="text1"/>
        </w:rPr>
        <w:t>https://www.pomorskie.kas.gov.pl/urzad-skarbowy-w-pruszcz-gdanskim, w zakładce ogłoszenia - obwieszczenia o licytacji.</w:t>
      </w:r>
    </w:p>
    <w:p w14:paraId="5B408859" w14:textId="77777777" w:rsidR="00A51F76" w:rsidRPr="00564FA5" w:rsidRDefault="00A51F76" w:rsidP="00564FA5">
      <w:pPr>
        <w:pStyle w:val="rdtytuKAS"/>
        <w:spacing w:before="0"/>
        <w:rPr>
          <w:rFonts w:ascii="Arial" w:hAnsi="Arial" w:cs="Arial"/>
          <w:sz w:val="22"/>
          <w:szCs w:val="22"/>
          <w:lang w:eastAsia="pl-PL"/>
        </w:rPr>
      </w:pPr>
    </w:p>
    <w:p w14:paraId="1949E4FD" w14:textId="77777777" w:rsidR="00A51F76" w:rsidRPr="00564FA5" w:rsidRDefault="00A51F76" w:rsidP="00564FA5">
      <w:pPr>
        <w:pStyle w:val="rdtytuKAS"/>
        <w:spacing w:before="0"/>
        <w:rPr>
          <w:rFonts w:ascii="Arial" w:hAnsi="Arial" w:cs="Arial"/>
          <w:sz w:val="22"/>
          <w:szCs w:val="22"/>
          <w:lang w:eastAsia="pl-PL"/>
        </w:rPr>
      </w:pPr>
    </w:p>
    <w:p w14:paraId="64BC15C0" w14:textId="60FE5D30" w:rsidR="007E5FCB" w:rsidRPr="00564FA5" w:rsidRDefault="007E5FCB" w:rsidP="00564FA5">
      <w:pPr>
        <w:pStyle w:val="rdtytuKAS"/>
        <w:spacing w:before="0"/>
        <w:rPr>
          <w:rFonts w:ascii="Arial" w:hAnsi="Arial" w:cs="Arial"/>
          <w:sz w:val="22"/>
          <w:szCs w:val="22"/>
          <w:lang w:eastAsia="pl-PL"/>
        </w:rPr>
      </w:pPr>
      <w:r w:rsidRPr="00564FA5">
        <w:rPr>
          <w:rFonts w:ascii="Arial" w:hAnsi="Arial" w:cs="Arial"/>
          <w:sz w:val="22"/>
          <w:szCs w:val="22"/>
          <w:lang w:eastAsia="pl-PL"/>
        </w:rPr>
        <w:t xml:space="preserve">Przepisy prawa: </w:t>
      </w:r>
    </w:p>
    <w:p w14:paraId="1E9B52F3" w14:textId="44E4D8E7" w:rsidR="007E5FCB" w:rsidRPr="00564FA5" w:rsidRDefault="007E5FCB" w:rsidP="00564FA5">
      <w:pPr>
        <w:pStyle w:val="TekstpismaKAS"/>
        <w:spacing w:before="0"/>
        <w:rPr>
          <w:rFonts w:ascii="Arial" w:hAnsi="Arial" w:cs="Arial"/>
          <w:sz w:val="22"/>
          <w:szCs w:val="22"/>
          <w:lang w:eastAsia="pl-PL"/>
        </w:rPr>
      </w:pPr>
      <w:r w:rsidRPr="00564FA5">
        <w:rPr>
          <w:rFonts w:ascii="Arial" w:hAnsi="Arial" w:cs="Arial"/>
          <w:sz w:val="22"/>
          <w:szCs w:val="22"/>
        </w:rPr>
        <w:t xml:space="preserve">Art. 110w §1 i § 3, art. 110z, art. 111, art. 111d </w:t>
      </w:r>
      <w:r w:rsidRPr="00564FA5">
        <w:rPr>
          <w:rFonts w:ascii="Arial" w:hAnsi="Arial" w:cs="Arial"/>
          <w:sz w:val="22"/>
          <w:szCs w:val="22"/>
          <w:lang w:eastAsia="pl-PL"/>
        </w:rPr>
        <w:t xml:space="preserve">ustawy z dnia 17 czerwca 1966 roku </w:t>
      </w:r>
      <w:r w:rsidRPr="00564FA5">
        <w:rPr>
          <w:rFonts w:ascii="Arial" w:hAnsi="Arial" w:cs="Arial"/>
          <w:sz w:val="22"/>
          <w:szCs w:val="22"/>
          <w:lang w:eastAsia="pl-PL"/>
        </w:rPr>
        <w:br/>
        <w:t>o postępowaniu egzekucyjnym w administracji (Dz.U. z 2025 roku poz. 132).</w:t>
      </w:r>
    </w:p>
    <w:p w14:paraId="47C9F2D8" w14:textId="312FC8A0" w:rsidR="007E5FCB" w:rsidRPr="00564FA5" w:rsidRDefault="007E5FCB" w:rsidP="00564FA5">
      <w:pPr>
        <w:pStyle w:val="TekstpismaKAS"/>
        <w:spacing w:before="0"/>
        <w:rPr>
          <w:rFonts w:ascii="Arial" w:hAnsi="Arial" w:cs="Arial"/>
          <w:sz w:val="22"/>
          <w:szCs w:val="22"/>
          <w:lang w:eastAsia="pl-PL"/>
        </w:rPr>
      </w:pPr>
    </w:p>
    <w:p w14:paraId="11307932" w14:textId="77777777" w:rsidR="00640675" w:rsidRPr="00564FA5" w:rsidRDefault="00640675" w:rsidP="00564FA5">
      <w:pPr>
        <w:pStyle w:val="TekstpismaKAS"/>
        <w:spacing w:before="0"/>
        <w:rPr>
          <w:rFonts w:ascii="Arial" w:hAnsi="Arial" w:cs="Arial"/>
          <w:sz w:val="22"/>
          <w:szCs w:val="22"/>
          <w:lang w:eastAsia="pl-PL"/>
        </w:rPr>
      </w:pPr>
    </w:p>
    <w:p w14:paraId="3229383A" w14:textId="77777777" w:rsidR="007E5FCB" w:rsidRPr="00564FA5" w:rsidRDefault="007E5FCB" w:rsidP="00564FA5">
      <w:pPr>
        <w:tabs>
          <w:tab w:val="left" w:pos="0"/>
        </w:tabs>
        <w:spacing w:after="0" w:line="276" w:lineRule="auto"/>
        <w:ind w:left="3600"/>
        <w:rPr>
          <w:rFonts w:ascii="Arial" w:hAnsi="Arial" w:cs="Arial"/>
          <w:b/>
          <w:color w:val="000000" w:themeColor="text1"/>
        </w:rPr>
      </w:pPr>
      <w:r w:rsidRPr="00564FA5">
        <w:rPr>
          <w:rFonts w:ascii="Arial" w:hAnsi="Arial" w:cs="Arial"/>
          <w:b/>
          <w:color w:val="000000" w:themeColor="text1"/>
        </w:rPr>
        <w:t>Z up. Naczelnika</w:t>
      </w:r>
    </w:p>
    <w:p w14:paraId="725EE860" w14:textId="77777777" w:rsidR="007E5FCB" w:rsidRPr="00564FA5" w:rsidRDefault="007E5FCB" w:rsidP="00564FA5">
      <w:pPr>
        <w:tabs>
          <w:tab w:val="left" w:pos="0"/>
        </w:tabs>
        <w:spacing w:after="0" w:line="276" w:lineRule="auto"/>
        <w:ind w:left="3600"/>
        <w:rPr>
          <w:rFonts w:ascii="Arial" w:hAnsi="Arial" w:cs="Arial"/>
          <w:b/>
          <w:color w:val="000000" w:themeColor="text1"/>
        </w:rPr>
      </w:pPr>
      <w:r w:rsidRPr="00564FA5">
        <w:rPr>
          <w:rFonts w:ascii="Arial" w:hAnsi="Arial" w:cs="Arial"/>
          <w:b/>
          <w:color w:val="000000" w:themeColor="text1"/>
        </w:rPr>
        <w:t>Urzędu Skarbowego w Pruszczu Gdańskim</w:t>
      </w:r>
    </w:p>
    <w:p w14:paraId="3E05ACE0" w14:textId="77777777" w:rsidR="007E5FCB" w:rsidRPr="00564FA5" w:rsidRDefault="007E5FCB" w:rsidP="00564FA5">
      <w:pPr>
        <w:tabs>
          <w:tab w:val="left" w:pos="0"/>
        </w:tabs>
        <w:spacing w:after="0" w:line="276" w:lineRule="auto"/>
        <w:ind w:left="3600"/>
        <w:rPr>
          <w:rFonts w:ascii="Arial" w:hAnsi="Arial" w:cs="Arial"/>
          <w:b/>
          <w:color w:val="000000" w:themeColor="text1"/>
        </w:rPr>
      </w:pPr>
      <w:r w:rsidRPr="00564FA5">
        <w:rPr>
          <w:rFonts w:ascii="Arial" w:hAnsi="Arial" w:cs="Arial"/>
          <w:b/>
          <w:color w:val="000000" w:themeColor="text1"/>
        </w:rPr>
        <w:t>Karolina Lewińska</w:t>
      </w:r>
    </w:p>
    <w:p w14:paraId="7AC5ECE8" w14:textId="77777777" w:rsidR="007E5FCB" w:rsidRPr="00564FA5" w:rsidRDefault="007E5FCB" w:rsidP="00564FA5">
      <w:pPr>
        <w:tabs>
          <w:tab w:val="left" w:pos="0"/>
        </w:tabs>
        <w:spacing w:after="0" w:line="276" w:lineRule="auto"/>
        <w:ind w:left="3600"/>
        <w:rPr>
          <w:rFonts w:ascii="Arial" w:hAnsi="Arial" w:cs="Arial"/>
          <w:b/>
          <w:color w:val="000000" w:themeColor="text1"/>
        </w:rPr>
      </w:pPr>
      <w:r w:rsidRPr="00564FA5">
        <w:rPr>
          <w:rFonts w:ascii="Arial" w:hAnsi="Arial" w:cs="Arial"/>
          <w:b/>
          <w:color w:val="000000" w:themeColor="text1"/>
        </w:rPr>
        <w:t>Kierownik Działu</w:t>
      </w:r>
    </w:p>
    <w:p w14:paraId="161E70D4" w14:textId="77777777" w:rsidR="007E5FCB" w:rsidRPr="00564FA5" w:rsidRDefault="007E5FCB" w:rsidP="00564FA5">
      <w:pPr>
        <w:tabs>
          <w:tab w:val="left" w:pos="0"/>
        </w:tabs>
        <w:spacing w:after="0" w:line="276" w:lineRule="auto"/>
        <w:ind w:left="3600"/>
        <w:rPr>
          <w:rFonts w:ascii="Arial" w:hAnsi="Arial" w:cs="Arial"/>
          <w:b/>
          <w:color w:val="000000" w:themeColor="text1"/>
        </w:rPr>
      </w:pPr>
      <w:r w:rsidRPr="00564FA5">
        <w:rPr>
          <w:rFonts w:ascii="Arial" w:hAnsi="Arial" w:cs="Arial"/>
          <w:b/>
          <w:color w:val="000000" w:themeColor="text1"/>
        </w:rPr>
        <w:t>/podpisano kwalifikowanym</w:t>
      </w:r>
    </w:p>
    <w:p w14:paraId="28DB21E6" w14:textId="77777777" w:rsidR="007E5FCB" w:rsidRPr="00564FA5" w:rsidRDefault="007E5FCB" w:rsidP="00564FA5">
      <w:pPr>
        <w:tabs>
          <w:tab w:val="left" w:pos="0"/>
        </w:tabs>
        <w:spacing w:after="0" w:line="276" w:lineRule="auto"/>
        <w:ind w:left="3600"/>
        <w:rPr>
          <w:rFonts w:ascii="Arial" w:hAnsi="Arial" w:cs="Arial"/>
          <w:b/>
          <w:color w:val="000000" w:themeColor="text1"/>
        </w:rPr>
      </w:pPr>
      <w:r w:rsidRPr="00564FA5">
        <w:rPr>
          <w:rFonts w:ascii="Arial" w:hAnsi="Arial" w:cs="Arial"/>
          <w:b/>
          <w:color w:val="000000" w:themeColor="text1"/>
        </w:rPr>
        <w:t>podpisem elektronicznym/</w:t>
      </w:r>
    </w:p>
    <w:p w14:paraId="79B046D3" w14:textId="77777777" w:rsidR="007E5FCB" w:rsidRPr="00564FA5" w:rsidRDefault="007E5FCB" w:rsidP="00564FA5">
      <w:pPr>
        <w:spacing w:after="0" w:line="276" w:lineRule="auto"/>
        <w:rPr>
          <w:rFonts w:ascii="Arial" w:hAnsi="Arial" w:cs="Arial"/>
          <w:color w:val="000000" w:themeColor="text1"/>
        </w:rPr>
      </w:pPr>
    </w:p>
    <w:p w14:paraId="7A99F76C" w14:textId="77777777" w:rsidR="007E5FCB" w:rsidRPr="00564FA5" w:rsidRDefault="007E5FCB" w:rsidP="00564FA5">
      <w:pPr>
        <w:spacing w:after="0" w:line="276" w:lineRule="auto"/>
        <w:rPr>
          <w:rFonts w:ascii="Arial" w:hAnsi="Arial" w:cs="Arial"/>
          <w:color w:val="000000" w:themeColor="text1"/>
        </w:rPr>
      </w:pPr>
      <w:r w:rsidRPr="00564FA5">
        <w:rPr>
          <w:rFonts w:ascii="Arial" w:hAnsi="Arial" w:cs="Arial"/>
          <w:color w:val="000000" w:themeColor="text1"/>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2F477D85" w14:textId="77777777" w:rsidR="00640675" w:rsidRPr="00564FA5" w:rsidRDefault="00640675" w:rsidP="00564FA5">
      <w:pPr>
        <w:spacing w:after="0" w:line="276" w:lineRule="auto"/>
        <w:rPr>
          <w:rFonts w:ascii="Arial" w:hAnsi="Arial" w:cs="Arial"/>
          <w:color w:val="000000" w:themeColor="text1"/>
        </w:rPr>
      </w:pPr>
    </w:p>
    <w:p w14:paraId="7FB5E44A" w14:textId="1FD0FB5A" w:rsidR="007E5FCB" w:rsidRPr="00564FA5" w:rsidRDefault="007E5FCB" w:rsidP="00564FA5">
      <w:pPr>
        <w:spacing w:after="0" w:line="276" w:lineRule="auto"/>
        <w:rPr>
          <w:rFonts w:ascii="Arial" w:hAnsi="Arial" w:cs="Arial"/>
          <w:color w:val="000000" w:themeColor="text1"/>
        </w:rPr>
      </w:pPr>
      <w:r w:rsidRPr="00564FA5">
        <w:rPr>
          <w:rFonts w:ascii="Arial" w:hAnsi="Arial" w:cs="Arial"/>
          <w:color w:val="000000" w:themeColor="text1"/>
        </w:rPr>
        <w:t xml:space="preserve">Pismo zostało utrwalone w postaci elektronicznej i podpisane kwalifikowanym podpisem elektronicznym. </w:t>
      </w:r>
    </w:p>
    <w:p w14:paraId="1BC13F89" w14:textId="77777777" w:rsidR="00640675" w:rsidRPr="00564FA5" w:rsidRDefault="00640675" w:rsidP="00564FA5">
      <w:pPr>
        <w:spacing w:after="0" w:line="276" w:lineRule="auto"/>
        <w:rPr>
          <w:rFonts w:ascii="Arial" w:hAnsi="Arial" w:cs="Arial"/>
          <w:color w:val="000000" w:themeColor="text1"/>
        </w:rPr>
      </w:pPr>
    </w:p>
    <w:p w14:paraId="0003E70B" w14:textId="57921F22" w:rsidR="007E5FCB" w:rsidRPr="00564FA5" w:rsidRDefault="007E5FCB" w:rsidP="00564FA5">
      <w:pPr>
        <w:spacing w:after="0" w:line="276" w:lineRule="auto"/>
        <w:rPr>
          <w:rFonts w:ascii="Arial" w:hAnsi="Arial" w:cs="Arial"/>
        </w:rPr>
      </w:pPr>
      <w:r w:rsidRPr="00564FA5">
        <w:rPr>
          <w:rFonts w:ascii="Arial" w:hAnsi="Arial" w:cs="Arial"/>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67772FC5" w14:textId="77777777" w:rsidR="00640675" w:rsidRPr="00564FA5" w:rsidRDefault="00640675" w:rsidP="00564FA5">
      <w:pPr>
        <w:spacing w:after="0" w:line="276" w:lineRule="auto"/>
        <w:rPr>
          <w:rFonts w:ascii="Arial" w:hAnsi="Arial" w:cs="Arial"/>
        </w:rPr>
      </w:pPr>
    </w:p>
    <w:p w14:paraId="4E09E8EC" w14:textId="7EBA5EE0" w:rsidR="007E5FCB" w:rsidRPr="00564FA5" w:rsidRDefault="007E5FCB" w:rsidP="00564FA5">
      <w:pPr>
        <w:spacing w:after="0" w:line="276" w:lineRule="auto"/>
        <w:rPr>
          <w:rFonts w:ascii="Arial" w:hAnsi="Arial" w:cs="Arial"/>
          <w:lang w:eastAsia="pl-PL"/>
        </w:rPr>
      </w:pPr>
      <w:r w:rsidRPr="00564FA5">
        <w:rPr>
          <w:rFonts w:ascii="Arial" w:hAnsi="Arial" w:cs="Arial"/>
        </w:rPr>
        <w:t>Wydruk niniejszego pisma stanowi dowód tego, co zostało stwierdzone w piśmie wydanym w postaci elektronicznej (art. 39³ § 4 Kodeksu postępowania administracyjnego).</w:t>
      </w:r>
      <w:r w:rsidRPr="00564FA5">
        <w:rPr>
          <w:rFonts w:ascii="Arial" w:hAnsi="Arial" w:cs="Arial"/>
          <w:b/>
        </w:rPr>
        <w:t xml:space="preserve"> </w:t>
      </w:r>
    </w:p>
    <w:p w14:paraId="570DC927" w14:textId="1347C0DF" w:rsidR="00CA741E" w:rsidRPr="00564FA5" w:rsidRDefault="00CA741E" w:rsidP="00564FA5">
      <w:pPr>
        <w:pStyle w:val="TytupismaKAS"/>
        <w:rPr>
          <w:rFonts w:ascii="Arial" w:hAnsi="Arial" w:cs="Arial"/>
          <w:sz w:val="22"/>
          <w:szCs w:val="22"/>
        </w:rPr>
      </w:pPr>
    </w:p>
    <w:sectPr w:rsidR="00CA741E" w:rsidRPr="00564FA5" w:rsidSect="00442C78">
      <w:footerReference w:type="default" r:id="rId10"/>
      <w:footerReference w:type="first" r:id="rId11"/>
      <w:type w:val="continuous"/>
      <w:pgSz w:w="11906" w:h="16838"/>
      <w:pgMar w:top="993"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5BAC0D28"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564FA5">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564FA5">
                            <w:rPr>
                              <w:b/>
                              <w:bCs/>
                              <w:noProof/>
                            </w:rPr>
                            <w:t>3</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5BAC0D28"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564FA5">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564FA5">
                      <w:rPr>
                        <w:b/>
                        <w:bCs/>
                        <w:noProof/>
                      </w:rPr>
                      <w:t>3</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2D11C739"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2"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35C83F6E"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564FA5">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564FA5">
                            <w:rPr>
                              <w:b/>
                              <w:bCs/>
                              <w:noProof/>
                            </w:rPr>
                            <w:t>3</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35C83F6E"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564FA5">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564FA5">
                      <w:rPr>
                        <w:b/>
                        <w:bCs/>
                        <w:noProof/>
                      </w:rPr>
                      <w:t>3</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proofErr w:type="spellStart"/>
    <w:r w:rsidR="00DA43DA">
      <w:rPr>
        <w:rFonts w:cs="Calibri"/>
      </w:rPr>
      <w:t>ePUAP</w:t>
    </w:r>
    <w:proofErr w:type="spellEnd"/>
    <w:r w:rsidR="00DA43DA">
      <w:rPr>
        <w:rFonts w:cs="Calibri"/>
      </w:rPr>
      <w:t xml:space="preserve">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725D39">
      <w:rPr>
        <w:rFonts w:cs="Calibri"/>
      </w:rPr>
      <w:t>/6wb012jfms/</w:t>
    </w:r>
    <w:proofErr w:type="spellStart"/>
    <w:r w:rsidR="00725D39">
      <w:rPr>
        <w:rFonts w:cs="Calibri"/>
      </w:rPr>
      <w:t>SkrytkaESP</w:t>
    </w:r>
    <w:proofErr w:type="spellEnd"/>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725D39">
      <w:rPr>
        <w:rFonts w:cs="Calibri"/>
      </w:rPr>
      <w:t>www.pomorskie.kas.gov.pl/urzad-skarbowy-w-pruszczu-gdanskim</w:t>
    </w:r>
    <w:r w:rsidR="00DA43DA">
      <w:rPr>
        <w:rFonts w:cs="Calibri"/>
      </w:rPr>
      <w:fldChar w:fldCharType="end"/>
    </w:r>
  </w:p>
  <w:p w14:paraId="29ACA85A" w14:textId="2A0F45D4"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725D39">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725D39">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725D39">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725D39">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725D39">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8"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
  </w:num>
  <w:num w:numId="5">
    <w:abstractNumId w:val="5"/>
  </w:num>
  <w:num w:numId="6">
    <w:abstractNumId w:val="4"/>
  </w:num>
  <w:num w:numId="7">
    <w:abstractNumId w:val="4"/>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3"/>
  </w:num>
  <w:num w:numId="14">
    <w:abstractNumId w:val="0"/>
  </w:num>
  <w:num w:numId="15">
    <w:abstractNumId w:val="3"/>
  </w:num>
  <w:num w:numId="16">
    <w:abstractNumId w:val="0"/>
  </w:num>
  <w:num w:numId="17">
    <w:abstractNumId w:val="3"/>
  </w:num>
  <w:num w:numId="18">
    <w:abstractNumId w:val="0"/>
  </w:num>
  <w:num w:numId="19">
    <w:abstractNumId w:val="7"/>
  </w:num>
  <w:num w:numId="20">
    <w:abstractNumId w:val="2"/>
  </w:num>
  <w:num w:numId="21">
    <w:abstractNumId w:val="9"/>
  </w:num>
  <w:num w:numId="22">
    <w:abstractNumId w:val="7"/>
  </w:num>
  <w:num w:numId="23">
    <w:abstractNumId w:val="7"/>
  </w:num>
  <w:num w:numId="24">
    <w:abstractNumId w:val="0"/>
  </w:num>
  <w:num w:numId="25">
    <w:abstractNumId w:val="7"/>
  </w:num>
  <w:num w:numId="26">
    <w:abstractNumId w:val="7"/>
  </w:num>
  <w:num w:numId="27">
    <w:abstractNumId w:val="0"/>
  </w:num>
  <w:num w:numId="28">
    <w:abstractNumId w:val="7"/>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28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33A67"/>
    <w:rsid w:val="000341BD"/>
    <w:rsid w:val="00034B79"/>
    <w:rsid w:val="00037796"/>
    <w:rsid w:val="000430B8"/>
    <w:rsid w:val="00050664"/>
    <w:rsid w:val="00065992"/>
    <w:rsid w:val="00073E95"/>
    <w:rsid w:val="00081279"/>
    <w:rsid w:val="0009350D"/>
    <w:rsid w:val="000939E6"/>
    <w:rsid w:val="000A3B6B"/>
    <w:rsid w:val="000A3CD7"/>
    <w:rsid w:val="000B266F"/>
    <w:rsid w:val="000D1AF8"/>
    <w:rsid w:val="000D48AF"/>
    <w:rsid w:val="000E6CDD"/>
    <w:rsid w:val="000F5042"/>
    <w:rsid w:val="00105ADD"/>
    <w:rsid w:val="00115064"/>
    <w:rsid w:val="00116F4F"/>
    <w:rsid w:val="00120AD0"/>
    <w:rsid w:val="00130EC7"/>
    <w:rsid w:val="001533DA"/>
    <w:rsid w:val="001606FC"/>
    <w:rsid w:val="001654E1"/>
    <w:rsid w:val="00167FA4"/>
    <w:rsid w:val="00173AFC"/>
    <w:rsid w:val="00181632"/>
    <w:rsid w:val="0018350D"/>
    <w:rsid w:val="00193552"/>
    <w:rsid w:val="001A70E2"/>
    <w:rsid w:val="001C2D67"/>
    <w:rsid w:val="001D0339"/>
    <w:rsid w:val="001D2C6B"/>
    <w:rsid w:val="001D4431"/>
    <w:rsid w:val="001E455A"/>
    <w:rsid w:val="001E5DBC"/>
    <w:rsid w:val="001E6BE4"/>
    <w:rsid w:val="001F53D4"/>
    <w:rsid w:val="00211FB2"/>
    <w:rsid w:val="0022247A"/>
    <w:rsid w:val="00225AD2"/>
    <w:rsid w:val="00247E53"/>
    <w:rsid w:val="0025187C"/>
    <w:rsid w:val="00273E4D"/>
    <w:rsid w:val="00281152"/>
    <w:rsid w:val="0028269C"/>
    <w:rsid w:val="00282E4F"/>
    <w:rsid w:val="0029143C"/>
    <w:rsid w:val="00293CBE"/>
    <w:rsid w:val="00294C0F"/>
    <w:rsid w:val="002B14D7"/>
    <w:rsid w:val="002C6F7A"/>
    <w:rsid w:val="002D0514"/>
    <w:rsid w:val="002D69D7"/>
    <w:rsid w:val="002F7155"/>
    <w:rsid w:val="00311881"/>
    <w:rsid w:val="0031541C"/>
    <w:rsid w:val="00315465"/>
    <w:rsid w:val="003333A2"/>
    <w:rsid w:val="0033600B"/>
    <w:rsid w:val="00347ECC"/>
    <w:rsid w:val="003640D6"/>
    <w:rsid w:val="00374302"/>
    <w:rsid w:val="00374609"/>
    <w:rsid w:val="00383859"/>
    <w:rsid w:val="00391900"/>
    <w:rsid w:val="00392CA6"/>
    <w:rsid w:val="003979B6"/>
    <w:rsid w:val="003D0E26"/>
    <w:rsid w:val="003E439D"/>
    <w:rsid w:val="003F3DF9"/>
    <w:rsid w:val="003F7D84"/>
    <w:rsid w:val="00432B81"/>
    <w:rsid w:val="00442C78"/>
    <w:rsid w:val="00453E5C"/>
    <w:rsid w:val="004569A7"/>
    <w:rsid w:val="00464A3D"/>
    <w:rsid w:val="00474505"/>
    <w:rsid w:val="004813F5"/>
    <w:rsid w:val="00490240"/>
    <w:rsid w:val="004941C3"/>
    <w:rsid w:val="004A0136"/>
    <w:rsid w:val="004B7969"/>
    <w:rsid w:val="004C0AFF"/>
    <w:rsid w:val="004D5079"/>
    <w:rsid w:val="004E16CB"/>
    <w:rsid w:val="004E5E84"/>
    <w:rsid w:val="004F0FDC"/>
    <w:rsid w:val="005008BD"/>
    <w:rsid w:val="00500FFF"/>
    <w:rsid w:val="00520284"/>
    <w:rsid w:val="005236DC"/>
    <w:rsid w:val="005330BE"/>
    <w:rsid w:val="00537938"/>
    <w:rsid w:val="005409ED"/>
    <w:rsid w:val="00561C21"/>
    <w:rsid w:val="00564FA5"/>
    <w:rsid w:val="005745A1"/>
    <w:rsid w:val="0058226C"/>
    <w:rsid w:val="00583109"/>
    <w:rsid w:val="005A2525"/>
    <w:rsid w:val="005B502E"/>
    <w:rsid w:val="005C09EB"/>
    <w:rsid w:val="005C116D"/>
    <w:rsid w:val="0060684A"/>
    <w:rsid w:val="00640675"/>
    <w:rsid w:val="00645F37"/>
    <w:rsid w:val="00647120"/>
    <w:rsid w:val="00664F4A"/>
    <w:rsid w:val="0067138A"/>
    <w:rsid w:val="00684B73"/>
    <w:rsid w:val="006B2312"/>
    <w:rsid w:val="006B57A8"/>
    <w:rsid w:val="006C0FB2"/>
    <w:rsid w:val="006D15DB"/>
    <w:rsid w:val="006D3560"/>
    <w:rsid w:val="006E12BC"/>
    <w:rsid w:val="006E2543"/>
    <w:rsid w:val="006E59C2"/>
    <w:rsid w:val="006F2DED"/>
    <w:rsid w:val="007052BB"/>
    <w:rsid w:val="007133A9"/>
    <w:rsid w:val="007154FF"/>
    <w:rsid w:val="00715AD5"/>
    <w:rsid w:val="007205AE"/>
    <w:rsid w:val="00720CF1"/>
    <w:rsid w:val="00725D39"/>
    <w:rsid w:val="00731046"/>
    <w:rsid w:val="0073543A"/>
    <w:rsid w:val="00763022"/>
    <w:rsid w:val="00763872"/>
    <w:rsid w:val="00773651"/>
    <w:rsid w:val="00775B90"/>
    <w:rsid w:val="00782513"/>
    <w:rsid w:val="0078511A"/>
    <w:rsid w:val="007927DB"/>
    <w:rsid w:val="007A134E"/>
    <w:rsid w:val="007B003D"/>
    <w:rsid w:val="007B170E"/>
    <w:rsid w:val="007B5E2C"/>
    <w:rsid w:val="007C05C1"/>
    <w:rsid w:val="007C0D9C"/>
    <w:rsid w:val="007C273E"/>
    <w:rsid w:val="007C29ED"/>
    <w:rsid w:val="007C2F20"/>
    <w:rsid w:val="007D1538"/>
    <w:rsid w:val="007D712D"/>
    <w:rsid w:val="007E5FCB"/>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E2087"/>
    <w:rsid w:val="008E477B"/>
    <w:rsid w:val="008F6A13"/>
    <w:rsid w:val="00915290"/>
    <w:rsid w:val="00916CE2"/>
    <w:rsid w:val="009209F9"/>
    <w:rsid w:val="009412AA"/>
    <w:rsid w:val="009465BA"/>
    <w:rsid w:val="00950AC1"/>
    <w:rsid w:val="00961DC8"/>
    <w:rsid w:val="00963B4E"/>
    <w:rsid w:val="00967169"/>
    <w:rsid w:val="009751F8"/>
    <w:rsid w:val="0098355A"/>
    <w:rsid w:val="00985468"/>
    <w:rsid w:val="009863D9"/>
    <w:rsid w:val="00990B5D"/>
    <w:rsid w:val="009A256C"/>
    <w:rsid w:val="009B5548"/>
    <w:rsid w:val="009E06AB"/>
    <w:rsid w:val="00A02B4A"/>
    <w:rsid w:val="00A05FF3"/>
    <w:rsid w:val="00A1288D"/>
    <w:rsid w:val="00A1375B"/>
    <w:rsid w:val="00A15906"/>
    <w:rsid w:val="00A24275"/>
    <w:rsid w:val="00A4257B"/>
    <w:rsid w:val="00A44868"/>
    <w:rsid w:val="00A47D10"/>
    <w:rsid w:val="00A50C0C"/>
    <w:rsid w:val="00A51F76"/>
    <w:rsid w:val="00A63FF5"/>
    <w:rsid w:val="00A9356A"/>
    <w:rsid w:val="00A93E6B"/>
    <w:rsid w:val="00AA7D90"/>
    <w:rsid w:val="00AB2E2D"/>
    <w:rsid w:val="00AB4139"/>
    <w:rsid w:val="00AB5C55"/>
    <w:rsid w:val="00AC0758"/>
    <w:rsid w:val="00AF139D"/>
    <w:rsid w:val="00AF507D"/>
    <w:rsid w:val="00B17CB5"/>
    <w:rsid w:val="00B27F3D"/>
    <w:rsid w:val="00B30BBA"/>
    <w:rsid w:val="00B40065"/>
    <w:rsid w:val="00B411C2"/>
    <w:rsid w:val="00B41972"/>
    <w:rsid w:val="00B45D1F"/>
    <w:rsid w:val="00B51591"/>
    <w:rsid w:val="00B607AA"/>
    <w:rsid w:val="00B81FA5"/>
    <w:rsid w:val="00B92E8F"/>
    <w:rsid w:val="00B97C68"/>
    <w:rsid w:val="00BA0606"/>
    <w:rsid w:val="00BB0C75"/>
    <w:rsid w:val="00BB0ED5"/>
    <w:rsid w:val="00BC3377"/>
    <w:rsid w:val="00BC35B7"/>
    <w:rsid w:val="00C01E85"/>
    <w:rsid w:val="00C02657"/>
    <w:rsid w:val="00C07D41"/>
    <w:rsid w:val="00C41358"/>
    <w:rsid w:val="00C55317"/>
    <w:rsid w:val="00C63A08"/>
    <w:rsid w:val="00C71138"/>
    <w:rsid w:val="00C73C72"/>
    <w:rsid w:val="00C92900"/>
    <w:rsid w:val="00CA741E"/>
    <w:rsid w:val="00CE6E27"/>
    <w:rsid w:val="00CE751F"/>
    <w:rsid w:val="00D061A7"/>
    <w:rsid w:val="00D20C6E"/>
    <w:rsid w:val="00D21C70"/>
    <w:rsid w:val="00D230E0"/>
    <w:rsid w:val="00D45921"/>
    <w:rsid w:val="00D45F43"/>
    <w:rsid w:val="00D46929"/>
    <w:rsid w:val="00D53A7C"/>
    <w:rsid w:val="00D60367"/>
    <w:rsid w:val="00D611F7"/>
    <w:rsid w:val="00D75A4A"/>
    <w:rsid w:val="00D81B25"/>
    <w:rsid w:val="00D823C5"/>
    <w:rsid w:val="00D9366C"/>
    <w:rsid w:val="00D961AA"/>
    <w:rsid w:val="00DA43DA"/>
    <w:rsid w:val="00DB65EF"/>
    <w:rsid w:val="00DC3EDD"/>
    <w:rsid w:val="00DE28CA"/>
    <w:rsid w:val="00DE3017"/>
    <w:rsid w:val="00DF613A"/>
    <w:rsid w:val="00E13AFD"/>
    <w:rsid w:val="00E14B18"/>
    <w:rsid w:val="00E15AD3"/>
    <w:rsid w:val="00E20D80"/>
    <w:rsid w:val="00E276C1"/>
    <w:rsid w:val="00E34CA2"/>
    <w:rsid w:val="00E36EAC"/>
    <w:rsid w:val="00E40B03"/>
    <w:rsid w:val="00E50FD8"/>
    <w:rsid w:val="00E67824"/>
    <w:rsid w:val="00E72EA8"/>
    <w:rsid w:val="00E73901"/>
    <w:rsid w:val="00E73ADD"/>
    <w:rsid w:val="00EA7FDA"/>
    <w:rsid w:val="00F00472"/>
    <w:rsid w:val="00F20DAF"/>
    <w:rsid w:val="00F309F5"/>
    <w:rsid w:val="00F350A8"/>
    <w:rsid w:val="00F46CB5"/>
    <w:rsid w:val="00F52895"/>
    <w:rsid w:val="00F553FC"/>
    <w:rsid w:val="00F55D1B"/>
    <w:rsid w:val="00F668F6"/>
    <w:rsid w:val="00F67385"/>
    <w:rsid w:val="00F80877"/>
    <w:rsid w:val="00F93AF9"/>
    <w:rsid w:val="00FB3ACB"/>
    <w:rsid w:val="00FC4C84"/>
    <w:rsid w:val="00FC525C"/>
    <w:rsid w:val="00FE52F2"/>
    <w:rsid w:val="00FF237E"/>
    <w:rsid w:val="00FF26D7"/>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7E5FCB"/>
    <w:pPr>
      <w:overflowPunct w:val="0"/>
      <w:autoSpaceDN w:val="0"/>
      <w:spacing w:after="160" w:line="256" w:lineRule="auto"/>
      <w:textAlignment w:val="baseline"/>
    </w:pPr>
    <w:rPr>
      <w:rFonts w:ascii="Calibri" w:eastAsia="Calibri" w:hAnsi="Calibri" w:cs="Tahoma"/>
    </w:rPr>
  </w:style>
  <w:style w:type="paragraph" w:styleId="HTML-wstpniesformatowany">
    <w:name w:val="HTML Preformatted"/>
    <w:basedOn w:val="Standard"/>
    <w:link w:val="HTML-wstpniesformatowanyZnak"/>
    <w:rsid w:val="007E5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7E5FCB"/>
    <w:rPr>
      <w:rFonts w:ascii="Courier New" w:eastAsia="Times New Roman" w:hAnsi="Courier New" w:cs="Courier New"/>
      <w:sz w:val="20"/>
      <w:szCs w:val="20"/>
    </w:rPr>
  </w:style>
  <w:style w:type="paragraph" w:styleId="NormalnyWeb">
    <w:name w:val="Normal (Web)"/>
    <w:basedOn w:val="Normalny"/>
    <w:uiPriority w:val="99"/>
    <w:unhideWhenUsed/>
    <w:qFormat/>
    <w:rsid w:val="007E5FCB"/>
    <w:pPr>
      <w:spacing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3905-8263-4ED3-8250-7407DAA8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781</Words>
  <Characters>4687</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3</cp:revision>
  <cp:lastPrinted>2025-10-31T11:23:00Z</cp:lastPrinted>
  <dcterms:created xsi:type="dcterms:W3CDTF">2025-10-31T12:15:00Z</dcterms:created>
  <dcterms:modified xsi:type="dcterms:W3CDTF">2025-10-31T12:17:00Z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2221-SEE.7112.1.12.2023.79</vt:lpwstr>
  </property>
  <property fmtid="{D5CDD505-2E9C-101B-9397-08002B2CF9AE}" pid="8" name="UNPPisma">
    <vt:lpwstr>2221-25-039770</vt:lpwstr>
  </property>
  <property fmtid="{D5CDD505-2E9C-101B-9397-08002B2CF9AE}" pid="9" name="ZnakSprawy">
    <vt:lpwstr>2221-SEE.7112.1.12.2023</vt:lpwstr>
  </property>
  <property fmtid="{D5CDD505-2E9C-101B-9397-08002B2CF9AE}" pid="10" name="ZnakSprawy2">
    <vt:lpwstr>Znak sprawy: 2221-SEE.7112.1.12.2023</vt:lpwstr>
  </property>
  <property fmtid="{D5CDD505-2E9C-101B-9397-08002B2CF9AE}" pid="11" name="AktualnaDataSlownie">
    <vt:lpwstr>4 kwietnia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Arkadiusz Pawelczuk - obwieszczenie o I licytacji nieruchomości GD1G/00012258/3</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2025-04-04</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