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0297" w14:textId="77777777" w:rsidR="00E15B97" w:rsidRDefault="001B701D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0B172A13" wp14:editId="12B5D10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14:paraId="0304440F" w14:textId="77777777" w:rsidR="00E15B97" w:rsidRDefault="001B701D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pierwszego URZĘDU SKARBOWEGO</w:t>
      </w:r>
    </w:p>
    <w:p w14:paraId="55B3A7D3" w14:textId="77777777" w:rsidR="00E15B97" w:rsidRDefault="001B701D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8580" distB="0" distL="185420" distR="0" simplePos="0" relativeHeight="8" behindDoc="0" locked="0" layoutInCell="0" allowOverlap="0" wp14:anchorId="641FCC62" wp14:editId="32F0AE35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7599A" id="Łącznik prosty 2" o:spid="_x0000_s1026" alt="linia rozdzielająca" style="position:absolute;z-index:8;visibility:visible;mso-wrap-style:square;mso-wrap-distance-left:14.6pt;mso-wrap-distance-top:5.4pt;mso-wrap-distance-right:0;mso-wrap-distance-bottom:0;mso-position-horizontal:absolute;mso-position-horizontal-relative:text;mso-position-vertical:absolute;mso-position-vertical-relative:text" from="0,28.35pt" to="493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theme="minorHAnsi"/>
          <w:b/>
          <w:caps/>
          <w:sz w:val="28"/>
          <w:szCs w:val="28"/>
        </w:rPr>
        <w:t xml:space="preserve">W gdyni </w:t>
      </w:r>
    </w:p>
    <w:p w14:paraId="683A2238" w14:textId="7672AA83" w:rsidR="00E15B97" w:rsidRDefault="001B701D">
      <w:pPr>
        <w:spacing w:before="120" w:after="0" w:line="240" w:lineRule="auto"/>
        <w:contextualSpacing/>
        <w:jc w:val="right"/>
      </w:pPr>
      <w:r>
        <w:rPr>
          <w:sz w:val="24"/>
          <w:szCs w:val="24"/>
        </w:rPr>
        <w:t xml:space="preserve">Gdynia, </w:t>
      </w:r>
      <w:r w:rsidR="00E90EE0">
        <w:rPr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 </w:t>
      </w:r>
      <w:r w:rsidR="00E90EE0">
        <w:rPr>
          <w:rFonts w:eastAsia="Calibri"/>
          <w:sz w:val="24"/>
          <w:szCs w:val="24"/>
        </w:rPr>
        <w:t>grudnia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2025 roku</w:t>
      </w:r>
    </w:p>
    <w:p w14:paraId="193FA3A6" w14:textId="77777777" w:rsidR="00E15B97" w:rsidRDefault="001B701D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>DOCPROPERTY "KodKreskowy"</w:instrText>
      </w:r>
      <w:r w:rsidR="00BC00AA"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  <w:fldChar w:fldCharType="end"/>
      </w:r>
    </w:p>
    <w:p w14:paraId="3975E0F6" w14:textId="77777777" w:rsidR="00E15B97" w:rsidRPr="00E90EE0" w:rsidRDefault="001B701D">
      <w:pPr>
        <w:pStyle w:val="Nagwek2"/>
        <w:spacing w:before="360"/>
        <w:contextualSpacing/>
        <w:jc w:val="center"/>
        <w:rPr>
          <w:rFonts w:ascii="Calibri" w:hAnsi="Calibri" w:cs="Calibri"/>
          <w:color w:val="C00000"/>
          <w:sz w:val="32"/>
          <w:szCs w:val="32"/>
        </w:rPr>
      </w:pPr>
      <w:r w:rsidRPr="00E90EE0">
        <w:rPr>
          <w:rFonts w:cs="Calibri"/>
          <w:color w:val="C00000"/>
          <w:sz w:val="32"/>
          <w:szCs w:val="32"/>
        </w:rPr>
        <w:t>OBWIESZCZENIE O PIERWSZEJ LICYTACJI RUCHOMOŚCI</w:t>
      </w:r>
    </w:p>
    <w:p w14:paraId="7A44060B" w14:textId="77777777" w:rsidR="00E15B97" w:rsidRDefault="001B701D">
      <w:pPr>
        <w:pStyle w:val="TekstpismaKAS"/>
        <w:rPr>
          <w:rFonts w:ascii="Calibri" w:hAnsi="Calibri"/>
        </w:rPr>
      </w:pPr>
      <w:r>
        <w:t>Szanowni Państwo,</w:t>
      </w:r>
    </w:p>
    <w:p w14:paraId="1EA8DB8B" w14:textId="3E1E3350" w:rsidR="00E15B97" w:rsidRDefault="001B701D">
      <w:pPr>
        <w:pStyle w:val="TekstpismaKAS"/>
        <w:jc w:val="both"/>
      </w:pPr>
      <w:r>
        <w:rPr>
          <w:bCs/>
        </w:rPr>
        <w:t xml:space="preserve">informuję o sprzedaży w drodze licytacji publicznej ruchomości </w:t>
      </w:r>
      <w:r w:rsidR="00A778FC">
        <w:rPr>
          <w:bCs/>
        </w:rPr>
        <w:t>należących</w:t>
      </w:r>
      <w:r>
        <w:rPr>
          <w:bCs/>
        </w:rPr>
        <w:t xml:space="preserve"> do Pana </w:t>
      </w:r>
      <w:r w:rsidR="00F54F7F">
        <w:rPr>
          <w:bCs/>
        </w:rPr>
        <w:t>Andrei</w:t>
      </w:r>
      <w:r w:rsidR="00B864E1">
        <w:rPr>
          <w:bCs/>
        </w:rPr>
        <w:t xml:space="preserve"> Kulesh</w:t>
      </w:r>
    </w:p>
    <w:p w14:paraId="4EFB2D99" w14:textId="77777777" w:rsidR="00E15B97" w:rsidRDefault="00E15B97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15113913" w14:textId="0302F39D" w:rsidR="00E15B97" w:rsidRDefault="001B701D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A778FC">
        <w:rPr>
          <w:rStyle w:val="Nagwek2Znak"/>
          <w:rFonts w:cstheme="minorHAnsi"/>
          <w:bCs/>
          <w:color w:val="C00000"/>
        </w:rPr>
        <w:t>Termin</w:t>
      </w:r>
      <w:r w:rsidRPr="00A778FC">
        <w:rPr>
          <w:rStyle w:val="Nagwek1Znak"/>
          <w:rFonts w:cstheme="minorHAnsi"/>
          <w:bCs/>
          <w:color w:val="C00000"/>
        </w:rPr>
        <w:tab/>
      </w:r>
      <w:r>
        <w:rPr>
          <w:rStyle w:val="Nagwek1Znak"/>
          <w:rFonts w:cstheme="minorHAnsi"/>
          <w:bCs/>
          <w:color w:val="000000"/>
        </w:rPr>
        <w:t xml:space="preserve"> </w:t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7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</w:t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stycznia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202</w:t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6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roku, godz. </w:t>
      </w:r>
      <w:r w:rsidR="002A18A9">
        <w:rPr>
          <w:rStyle w:val="Nagwek1Znak"/>
          <w:rFonts w:cstheme="minorHAnsi"/>
          <w:b w:val="0"/>
          <w:color w:val="000000"/>
          <w:sz w:val="24"/>
          <w:szCs w:val="24"/>
        </w:rPr>
        <w:t>13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>:00</w:t>
      </w:r>
    </w:p>
    <w:p w14:paraId="50C7565B" w14:textId="77777777" w:rsidR="00E15B97" w:rsidRDefault="00E15B97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A48D3B4" w14:textId="77777777" w:rsidR="00E15B97" w:rsidRDefault="001B701D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A778FC">
        <w:rPr>
          <w:rStyle w:val="Nagwek1Znak"/>
          <w:rFonts w:cstheme="minorHAnsi"/>
          <w:bCs/>
          <w:color w:val="C00000"/>
          <w:sz w:val="28"/>
          <w:szCs w:val="28"/>
        </w:rPr>
        <w:t>Miejsce</w:t>
      </w:r>
      <w:r w:rsidRPr="00A778FC">
        <w:rPr>
          <w:rStyle w:val="Nagwek1Znak"/>
          <w:rFonts w:cstheme="minorHAnsi"/>
          <w:b w:val="0"/>
          <w:color w:val="C00000"/>
          <w:sz w:val="24"/>
          <w:szCs w:val="24"/>
        </w:rPr>
        <w:t xml:space="preserve"> 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ul. Władysława IV 2/4, 81-353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  <w:t xml:space="preserve">Gdynia </w:t>
      </w:r>
    </w:p>
    <w:p w14:paraId="26EE506C" w14:textId="400343A5" w:rsidR="00E15B97" w:rsidRDefault="001B701D">
      <w:pPr>
        <w:pStyle w:val="Nagwek2"/>
        <w:spacing w:line="240" w:lineRule="auto"/>
        <w:jc w:val="both"/>
        <w:rPr>
          <w:rFonts w:eastAsia="Lato" w:cstheme="minorHAnsi"/>
          <w:bCs/>
          <w:color w:val="000000" w:themeColor="text1"/>
          <w:szCs w:val="28"/>
        </w:rPr>
      </w:pPr>
      <w:r>
        <w:rPr>
          <w:rFonts w:eastAsia="Lato" w:cstheme="minorHAnsi"/>
          <w:bCs/>
          <w:color w:val="000000" w:themeColor="text1"/>
          <w:szCs w:val="28"/>
        </w:rPr>
        <w:t>Sprzedawana ruchomość</w:t>
      </w:r>
    </w:p>
    <w:p w14:paraId="5846D786" w14:textId="30C70D91" w:rsidR="00E90EE0" w:rsidRDefault="00E90EE0" w:rsidP="00E90EE0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15"/>
        <w:gridCol w:w="1984"/>
        <w:gridCol w:w="1560"/>
        <w:gridCol w:w="2062"/>
      </w:tblGrid>
      <w:tr w:rsidR="00E90EE0" w14:paraId="7F4C7F40" w14:textId="77777777" w:rsidTr="00F54F7F">
        <w:tc>
          <w:tcPr>
            <w:tcW w:w="533" w:type="dxa"/>
          </w:tcPr>
          <w:p w14:paraId="4356C88A" w14:textId="6A4AE9C6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Lp.</w:t>
            </w:r>
          </w:p>
        </w:tc>
        <w:tc>
          <w:tcPr>
            <w:tcW w:w="3715" w:type="dxa"/>
          </w:tcPr>
          <w:p w14:paraId="73582B53" w14:textId="5D5D6502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Określenie ruchomości</w:t>
            </w:r>
          </w:p>
        </w:tc>
        <w:tc>
          <w:tcPr>
            <w:tcW w:w="1984" w:type="dxa"/>
          </w:tcPr>
          <w:p w14:paraId="1882FD26" w14:textId="60D5A90B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Wartość szacunkowa</w:t>
            </w:r>
          </w:p>
        </w:tc>
        <w:tc>
          <w:tcPr>
            <w:tcW w:w="1560" w:type="dxa"/>
          </w:tcPr>
          <w:p w14:paraId="74366727" w14:textId="20E72A8A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Cena wywołania</w:t>
            </w:r>
          </w:p>
        </w:tc>
        <w:tc>
          <w:tcPr>
            <w:tcW w:w="2062" w:type="dxa"/>
          </w:tcPr>
          <w:p w14:paraId="662046E4" w14:textId="72B1F70E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Uwagi</w:t>
            </w:r>
          </w:p>
        </w:tc>
      </w:tr>
      <w:tr w:rsidR="00E90EE0" w14:paraId="3DB8C76A" w14:textId="77777777" w:rsidTr="00F54F7F">
        <w:tc>
          <w:tcPr>
            <w:tcW w:w="533" w:type="dxa"/>
          </w:tcPr>
          <w:p w14:paraId="34BAC611" w14:textId="56F738C7" w:rsidR="00E90EE0" w:rsidRDefault="00E90EE0" w:rsidP="00E90EE0">
            <w:pPr>
              <w:pStyle w:val="Tekstpodstawowy"/>
            </w:pPr>
            <w:r>
              <w:t>1</w:t>
            </w:r>
          </w:p>
        </w:tc>
        <w:tc>
          <w:tcPr>
            <w:tcW w:w="3715" w:type="dxa"/>
          </w:tcPr>
          <w:p w14:paraId="7DF14CD9" w14:textId="2CFF3BEE" w:rsidR="00E90EE0" w:rsidRDefault="00E90EE0" w:rsidP="00E90EE0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Deska </w:t>
            </w:r>
            <w:r w:rsidR="002A18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wakeboardowa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 w:rsidR="002A18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wiązaniami</w:t>
            </w:r>
          </w:p>
          <w:p w14:paraId="2D1E0B9B" w14:textId="3D82112C" w:rsidR="00E90EE0" w:rsidRDefault="00E90EE0" w:rsidP="00E90EE0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deska </w:t>
            </w:r>
            <w:r w:rsidR="002A18A9">
              <w:rPr>
                <w:rFonts w:asciiTheme="minorHAnsi" w:hAnsiTheme="minorHAnsi" w:cstheme="minorHAnsi"/>
                <w:sz w:val="22"/>
                <w:szCs w:val="22"/>
              </w:rPr>
              <w:t>wakeboardowa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m-ki </w:t>
            </w:r>
            <w:r w:rsidR="002A18A9">
              <w:rPr>
                <w:rFonts w:asciiTheme="minorHAnsi" w:hAnsiTheme="minorHAnsi" w:cstheme="minorHAnsi"/>
                <w:sz w:val="22"/>
                <w:szCs w:val="22"/>
              </w:rPr>
              <w:t>JOBE</w:t>
            </w:r>
            <w:r w:rsidR="006A72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71A5B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  <w:r w:rsidR="006A726B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</w:p>
          <w:p w14:paraId="7C4D51EA" w14:textId="5749F1C0" w:rsidR="00E90EE0" w:rsidRDefault="00E90EE0" w:rsidP="00F71A5B">
            <w:pPr>
              <w:pStyle w:val="Zawartotabeli"/>
              <w:widowControl w:val="0"/>
              <w:suppressAutoHyphens w:val="0"/>
              <w:snapToGrid w:val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71A5B">
              <w:rPr>
                <w:rFonts w:asciiTheme="minorHAnsi" w:hAnsiTheme="minorHAnsi" w:cstheme="minorHAnsi"/>
                <w:sz w:val="22"/>
                <w:szCs w:val="22"/>
              </w:rPr>
              <w:t>wiązania do wakeboardu m-ki JOBE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rozmiar </w:t>
            </w:r>
            <w:r w:rsidR="00F71A5B">
              <w:rPr>
                <w:rFonts w:asciiTheme="minorHAnsi" w:hAnsiTheme="minorHAnsi" w:cstheme="minorHAnsi"/>
                <w:sz w:val="22"/>
                <w:szCs w:val="22"/>
              </w:rPr>
              <w:t>40-46</w:t>
            </w:r>
          </w:p>
        </w:tc>
        <w:tc>
          <w:tcPr>
            <w:tcW w:w="1984" w:type="dxa"/>
          </w:tcPr>
          <w:p w14:paraId="3D4C72BF" w14:textId="018C9236" w:rsidR="00E90EE0" w:rsidRDefault="00F71A5B" w:rsidP="00E90EE0">
            <w:pPr>
              <w:pStyle w:val="Tekstpodstawowy"/>
            </w:pPr>
            <w:r>
              <w:rPr>
                <w:rFonts w:eastAsia="Calibri" w:cstheme="minorHAnsi"/>
                <w:bCs/>
              </w:rPr>
              <w:t>1 000</w:t>
            </w:r>
            <w:r w:rsidR="00E90EE0">
              <w:rPr>
                <w:rFonts w:eastAsia="Calibri" w:cstheme="minorHAnsi"/>
                <w:bCs/>
              </w:rPr>
              <w:t>,00</w:t>
            </w:r>
            <w:r w:rsidR="00E90EE0">
              <w:rPr>
                <w:rFonts w:cstheme="minorHAnsi"/>
                <w:bCs/>
                <w:sz w:val="22"/>
              </w:rPr>
              <w:t xml:space="preserve"> zł</w:t>
            </w:r>
          </w:p>
        </w:tc>
        <w:tc>
          <w:tcPr>
            <w:tcW w:w="1560" w:type="dxa"/>
          </w:tcPr>
          <w:p w14:paraId="38DAE33A" w14:textId="4C5892AC" w:rsidR="00E90EE0" w:rsidRDefault="00F71A5B" w:rsidP="00E90EE0">
            <w:pPr>
              <w:pStyle w:val="Tekstpodstawowy"/>
            </w:pPr>
            <w:r>
              <w:rPr>
                <w:sz w:val="22"/>
              </w:rPr>
              <w:t>750</w:t>
            </w:r>
            <w:r w:rsidR="00E90EE0">
              <w:rPr>
                <w:sz w:val="22"/>
              </w:rPr>
              <w:t>,00 zł</w:t>
            </w:r>
          </w:p>
        </w:tc>
        <w:tc>
          <w:tcPr>
            <w:tcW w:w="2062" w:type="dxa"/>
          </w:tcPr>
          <w:p w14:paraId="404BF9BE" w14:textId="18111C34" w:rsidR="00E90EE0" w:rsidRDefault="00630E97" w:rsidP="00E90EE0">
            <w:pPr>
              <w:pStyle w:val="Tekstpodstawowy"/>
            </w:pPr>
            <w:r>
              <w:t>sprzęt noszący widoczn</w:t>
            </w:r>
            <w:r w:rsidR="008021F9">
              <w:t>e</w:t>
            </w:r>
            <w:r>
              <w:t xml:space="preserve"> ślady użytkowania</w:t>
            </w:r>
            <w:r w:rsidR="00E90EE0">
              <w:t xml:space="preserve"> </w:t>
            </w:r>
          </w:p>
        </w:tc>
      </w:tr>
    </w:tbl>
    <w:p w14:paraId="26361DC0" w14:textId="77777777" w:rsidR="00E90EE0" w:rsidRDefault="00E90EE0" w:rsidP="00E90EE0">
      <w:pPr>
        <w:pStyle w:val="Default"/>
        <w:spacing w:after="240"/>
        <w:rPr>
          <w:b/>
          <w:bCs/>
          <w:color w:val="C00000"/>
        </w:rPr>
      </w:pPr>
    </w:p>
    <w:p w14:paraId="78C21570" w14:textId="2391AA11" w:rsidR="00D258E5" w:rsidRPr="00E90EE0" w:rsidRDefault="00D258E5" w:rsidP="00E90EE0">
      <w:pPr>
        <w:pStyle w:val="Default"/>
        <w:spacing w:after="24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90EE0">
        <w:rPr>
          <w:rFonts w:asciiTheme="minorHAnsi" w:hAnsiTheme="minorHAnsi"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1E50BBA" w14:textId="13AD7BC7" w:rsidR="00D258E5" w:rsidRPr="00A778FC" w:rsidRDefault="00D258E5" w:rsidP="00F54F7F">
      <w:pPr>
        <w:pStyle w:val="rdtytuKAS"/>
        <w:spacing w:before="0"/>
        <w:jc w:val="both"/>
        <w:rPr>
          <w:rStyle w:val="Nagwek2Znak"/>
          <w:rFonts w:eastAsia="Lato" w:cstheme="minorHAnsi"/>
          <w:color w:val="FF0000"/>
          <w:szCs w:val="28"/>
        </w:rPr>
      </w:pPr>
      <w:r w:rsidRPr="00A778FC">
        <w:rPr>
          <w:b w:val="0"/>
          <w:bCs/>
        </w:rPr>
        <w:t xml:space="preserve">Ruchomość można oglądać 5 </w:t>
      </w:r>
      <w:r w:rsidR="00A778FC" w:rsidRPr="00A778FC">
        <w:rPr>
          <w:b w:val="0"/>
          <w:bCs/>
        </w:rPr>
        <w:t>stycznia</w:t>
      </w:r>
      <w:r w:rsidRPr="00A778FC">
        <w:rPr>
          <w:b w:val="0"/>
          <w:bCs/>
        </w:rPr>
        <w:t xml:space="preserve"> 202</w:t>
      </w:r>
      <w:r w:rsidR="00A778FC" w:rsidRPr="00A778FC">
        <w:rPr>
          <w:b w:val="0"/>
          <w:bCs/>
        </w:rPr>
        <w:t>6</w:t>
      </w:r>
      <w:r w:rsidRPr="00A778FC">
        <w:rPr>
          <w:b w:val="0"/>
          <w:bCs/>
        </w:rPr>
        <w:t xml:space="preserve"> </w:t>
      </w:r>
      <w:r w:rsidR="00A778FC" w:rsidRPr="00A778FC">
        <w:rPr>
          <w:b w:val="0"/>
          <w:bCs/>
        </w:rPr>
        <w:t>roku</w:t>
      </w:r>
      <w:r w:rsidRPr="00A778FC">
        <w:rPr>
          <w:b w:val="0"/>
          <w:bCs/>
        </w:rPr>
        <w:t xml:space="preserve"> od godz. 9:00 do godz. </w:t>
      </w:r>
      <w:r w:rsidR="008021F9">
        <w:rPr>
          <w:b w:val="0"/>
          <w:bCs/>
        </w:rPr>
        <w:t>10</w:t>
      </w:r>
      <w:r w:rsidRPr="00A778FC">
        <w:rPr>
          <w:b w:val="0"/>
          <w:bCs/>
        </w:rPr>
        <w:t>:</w:t>
      </w:r>
      <w:r w:rsidR="008021F9">
        <w:rPr>
          <w:b w:val="0"/>
          <w:bCs/>
        </w:rPr>
        <w:t>0</w:t>
      </w:r>
      <w:r w:rsidRPr="00A778FC">
        <w:rPr>
          <w:b w:val="0"/>
          <w:bCs/>
        </w:rPr>
        <w:t xml:space="preserve">0 </w:t>
      </w:r>
      <w:r w:rsidR="00A778FC" w:rsidRPr="00A778FC">
        <w:rPr>
          <w:b w:val="0"/>
          <w:bCs/>
        </w:rPr>
        <w:t xml:space="preserve">w siedzibie Pierwszego Urzędu Skarbowego w Gdyni, tj. 81-353 Gdynia, ul. Władysława IV 2/4 – </w:t>
      </w:r>
      <w:r w:rsidR="00A778FC" w:rsidRPr="00A778FC">
        <w:t>wyłącznie po uprzednim kontakcie telefoniczny.</w:t>
      </w:r>
      <w:r w:rsidRPr="00A778FC">
        <w:t xml:space="preserve"> </w:t>
      </w:r>
    </w:p>
    <w:p w14:paraId="759FCE67" w14:textId="58066CC7" w:rsidR="00E15B97" w:rsidRPr="00A778FC" w:rsidRDefault="00A778FC" w:rsidP="00E90EE0">
      <w:pPr>
        <w:pStyle w:val="rdtytuKAS"/>
        <w:spacing w:after="240"/>
        <w:contextualSpacing w:val="0"/>
        <w:rPr>
          <w:color w:val="C00000"/>
        </w:rPr>
      </w:pPr>
      <w:r w:rsidRPr="00A778FC">
        <w:rPr>
          <w:rStyle w:val="Nagwek2Znak"/>
          <w:rFonts w:eastAsia="Lato" w:cstheme="minorHAnsi"/>
          <w:b/>
          <w:bCs/>
          <w:color w:val="C00000"/>
          <w:szCs w:val="28"/>
        </w:rPr>
        <w:t>Pozostałe informacje</w:t>
      </w:r>
    </w:p>
    <w:p w14:paraId="64A65E09" w14:textId="5D57FD43" w:rsidR="00A778FC" w:rsidRDefault="00A778FC">
      <w:pPr>
        <w:pStyle w:val="Tekstpodstawowy"/>
        <w:spacing w:line="276" w:lineRule="auto"/>
        <w:jc w:val="both"/>
        <w:rPr>
          <w:rStyle w:val="Nagwek2Znak"/>
          <w:rFonts w:cs="Calibri"/>
          <w:b w:val="0"/>
          <w:color w:val="000000"/>
          <w:sz w:val="24"/>
          <w:szCs w:val="24"/>
        </w:rPr>
      </w:pPr>
      <w:r>
        <w:rPr>
          <w:rStyle w:val="Nagwek2Znak"/>
          <w:rFonts w:cs="Calibri"/>
          <w:b w:val="0"/>
          <w:color w:val="000000"/>
          <w:sz w:val="24"/>
          <w:szCs w:val="24"/>
        </w:rPr>
        <w:t>Wadium nie jest wymagalne.</w:t>
      </w:r>
    </w:p>
    <w:p w14:paraId="139BE5C2" w14:textId="4CC11FB1" w:rsidR="00A778FC" w:rsidRDefault="00A778FC">
      <w:pPr>
        <w:pStyle w:val="Tekstpodstawowy"/>
        <w:spacing w:line="276" w:lineRule="auto"/>
        <w:jc w:val="both"/>
        <w:rPr>
          <w:rStyle w:val="Nagwek2Znak"/>
          <w:rFonts w:cs="Calibri"/>
          <w:b w:val="0"/>
          <w:color w:val="000000"/>
          <w:sz w:val="24"/>
          <w:szCs w:val="24"/>
        </w:rPr>
      </w:pPr>
      <w:r>
        <w:rPr>
          <w:rStyle w:val="Nagwek2Znak"/>
          <w:rFonts w:cs="Calibri"/>
          <w:b w:val="0"/>
          <w:color w:val="000000"/>
          <w:sz w:val="24"/>
          <w:szCs w:val="24"/>
        </w:rPr>
        <w:t>Sprzedaż nie jest opodatkowana podatkiem od towarów i usług.</w:t>
      </w:r>
    </w:p>
    <w:p w14:paraId="182A00CE" w14:textId="5E4EF468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Nabywca wyżej wymienionych ruchomości zobowiązany jest do ich odbioru we własnym zakresie</w:t>
      </w:r>
      <w:r w:rsidR="00F54F7F">
        <w:br/>
      </w:r>
      <w:r>
        <w:t>i na swój koszt.</w:t>
      </w:r>
    </w:p>
    <w:p w14:paraId="6CBB16EC" w14:textId="13C61661" w:rsidR="00A778FC" w:rsidRPr="00A6651E" w:rsidRDefault="00A778FC" w:rsidP="00A778FC">
      <w:pPr>
        <w:pStyle w:val="Standard"/>
        <w:spacing w:before="120" w:after="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>
        <w:rPr>
          <w:rFonts w:cs="Calibri"/>
          <w:color w:val="000000"/>
          <w:sz w:val="24"/>
          <w:szCs w:val="24"/>
        </w:rPr>
        <w:t xml:space="preserve"> (jeżeli po stronie organu egzekucyjnego istnieją warunki techniczne do zapłaty bezgotówkowej przy użyciu terminala płatniczego). </w:t>
      </w:r>
      <w:r>
        <w:rPr>
          <w:rFonts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</w:r>
      <w:r w:rsidR="00F54F7F">
        <w:rPr>
          <w:rFonts w:cs="Calibri"/>
          <w:bCs/>
          <w:sz w:val="24"/>
          <w:szCs w:val="24"/>
        </w:rPr>
        <w:br/>
      </w:r>
      <w:r>
        <w:rPr>
          <w:rFonts w:cs="Calibri"/>
          <w:bCs/>
          <w:sz w:val="24"/>
          <w:szCs w:val="24"/>
        </w:rPr>
        <w:lastRenderedPageBreak/>
        <w:t>na rachunek bankowy organu egzekucyjnego</w:t>
      </w:r>
      <w:r w:rsidR="00A6651E">
        <w:rPr>
          <w:rFonts w:cs="Calibri"/>
          <w:bCs/>
          <w:sz w:val="24"/>
          <w:szCs w:val="24"/>
        </w:rPr>
        <w:t xml:space="preserve"> prowadzony przez NBP O/O Gdańsk </w:t>
      </w:r>
      <w:r w:rsidR="00A6651E" w:rsidRPr="00E90EE0">
        <w:rPr>
          <w:rFonts w:cstheme="minorHAnsi"/>
          <w:bCs/>
          <w:color w:val="000000" w:themeColor="text1"/>
          <w:sz w:val="24"/>
          <w:szCs w:val="24"/>
        </w:rPr>
        <w:t xml:space="preserve">nr </w:t>
      </w:r>
      <w:r w:rsidR="00A6651E" w:rsidRPr="00E90EE0">
        <w:rPr>
          <w:rStyle w:val="Pogrubienie"/>
          <w:rFonts w:cstheme="minorHAnsi"/>
          <w:color w:val="000000" w:themeColor="text1"/>
          <w:sz w:val="24"/>
          <w:szCs w:val="24"/>
          <w:shd w:val="clear" w:color="auto" w:fill="FFFFFF"/>
        </w:rPr>
        <w:t>72 1010 1140 0143 7113 9120 0000</w:t>
      </w:r>
      <w:r w:rsidR="00A6651E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niezwłocznie, nie później niż w dniu następującym po dniu licytacji.</w:t>
      </w:r>
    </w:p>
    <w:p w14:paraId="606B4827" w14:textId="77777777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Naczelnik Pierwszego Urzędu Skarbowego w Gdyni nie odpowiada za wady sprzedawanej ruchomości, nie udziela gwarancji oraz nie ponosi odpowiedzialności z tytułu reklamacji.</w:t>
      </w:r>
    </w:p>
    <w:p w14:paraId="0EBBFA14" w14:textId="77777777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Zakupione ruchomości nie podlegają zwrotowi.</w:t>
      </w:r>
    </w:p>
    <w:p w14:paraId="22A1D052" w14:textId="643864C4" w:rsidR="00E15B97" w:rsidRPr="00F54F7F" w:rsidRDefault="001B701D" w:rsidP="00F54F7F">
      <w:pPr>
        <w:spacing w:line="276" w:lineRule="auto"/>
        <w:jc w:val="both"/>
        <w:rPr>
          <w:rFonts w:ascii="Calibri" w:hAnsi="Calibri"/>
        </w:rPr>
      </w:pPr>
      <w:r>
        <w:rPr>
          <w:sz w:val="24"/>
          <w:szCs w:val="24"/>
        </w:rPr>
        <w:t>W licytacji nie mogą uczestniczyć osoby, o których mowa w art. 107 § 4 ustawy z dnia 17 czerwca</w:t>
      </w:r>
      <w:r w:rsidR="00F54F7F">
        <w:rPr>
          <w:sz w:val="24"/>
          <w:szCs w:val="24"/>
        </w:rPr>
        <w:br/>
      </w:r>
      <w:r>
        <w:rPr>
          <w:sz w:val="24"/>
          <w:szCs w:val="24"/>
        </w:rPr>
        <w:t>1966 r. o postępowaniu egzekucyjnym w administracji (t.j. Dz.U. z 2025 r. poz. 132 ze zm.).</w:t>
      </w:r>
    </w:p>
    <w:p w14:paraId="4D727F0E" w14:textId="77777777" w:rsidR="00E15B97" w:rsidRDefault="00E15B97">
      <w:pPr>
        <w:pStyle w:val="Tekstpodstawowy"/>
        <w:jc w:val="both"/>
        <w:rPr>
          <w:rFonts w:ascii="Calibri" w:hAnsi="Calibri"/>
          <w:bCs/>
        </w:rPr>
      </w:pPr>
    </w:p>
    <w:p w14:paraId="3C811567" w14:textId="77777777" w:rsidR="00E15B97" w:rsidRDefault="001B701D">
      <w:pPr>
        <w:pStyle w:val="TekstpismaKAS"/>
        <w:rPr>
          <w:rFonts w:ascii="Calibri" w:hAnsi="Calibri"/>
        </w:rPr>
      </w:pPr>
      <w:r>
        <w:rPr>
          <w:bCs/>
        </w:rPr>
        <w:t>Dodatkowe informacje można uzyskać w Dziale Egzekucji Administracyjnej:</w:t>
      </w:r>
    </w:p>
    <w:p w14:paraId="3F1ED7AD" w14:textId="451C2A95" w:rsidR="00E15B97" w:rsidRDefault="001B701D">
      <w:pPr>
        <w:pStyle w:val="TekstpismaKAS"/>
        <w:ind w:left="852"/>
        <w:rPr>
          <w:rFonts w:ascii="Calibri" w:hAnsi="Calibri"/>
        </w:rPr>
      </w:pPr>
      <w:r>
        <w:rPr>
          <w:noProof/>
          <w:color w:val="auto"/>
        </w:rPr>
        <w:drawing>
          <wp:anchor distT="0" distB="635" distL="114300" distR="114935" simplePos="0" relativeHeight="9" behindDoc="0" locked="0" layoutInCell="0" allowOverlap="1" wp14:anchorId="56580297" wp14:editId="096844CF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>telefonu: 58 765 47 5</w:t>
      </w:r>
      <w:r w:rsidR="00E90EE0">
        <w:rPr>
          <w:bCs/>
          <w:color w:val="auto"/>
        </w:rPr>
        <w:t>8</w:t>
      </w:r>
      <w:r>
        <w:rPr>
          <w:bCs/>
          <w:color w:val="auto"/>
        </w:rPr>
        <w:t xml:space="preserve">, </w:t>
      </w:r>
      <w:r>
        <w:rPr>
          <w:noProof/>
        </w:rPr>
        <w:drawing>
          <wp:anchor distT="0" distB="0" distL="0" distR="114300" simplePos="0" relativeHeight="10" behindDoc="0" locked="0" layoutInCell="0" allowOverlap="1" wp14:anchorId="00246689" wp14:editId="0F7E4521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EE0">
        <w:rPr>
          <w:bCs/>
          <w:color w:val="auto"/>
        </w:rPr>
        <w:t>58 765 47 59</w:t>
      </w:r>
      <w:r>
        <w:rPr>
          <w:bCs/>
          <w:color w:val="auto"/>
        </w:rPr>
        <w:br/>
      </w:r>
    </w:p>
    <w:p w14:paraId="1D44D7B9" w14:textId="77777777" w:rsidR="00E15B97" w:rsidRPr="00E90EE0" w:rsidRDefault="001B701D">
      <w:pPr>
        <w:pStyle w:val="rdtytuKAS"/>
        <w:rPr>
          <w:color w:val="C00000"/>
        </w:rPr>
      </w:pPr>
      <w:r w:rsidRPr="00E90EE0">
        <w:rPr>
          <w:color w:val="C00000"/>
        </w:rPr>
        <w:t xml:space="preserve">Podstawa prawna </w:t>
      </w:r>
    </w:p>
    <w:p w14:paraId="75149FCF" w14:textId="2E38CA77" w:rsidR="00E15B97" w:rsidRDefault="001B701D" w:rsidP="00F54F7F">
      <w:pPr>
        <w:pStyle w:val="Akapitzlist"/>
        <w:spacing w:after="0"/>
        <w:ind w:left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>
        <w:rPr>
          <w:rFonts w:cs="Calibri"/>
          <w:color w:val="000000"/>
          <w:sz w:val="24"/>
          <w:szCs w:val="24"/>
        </w:rPr>
        <w:t>ępowaniu egzekucyjnym</w:t>
      </w:r>
      <w:r w:rsidR="00F54F7F"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>w administracji (Dz. U. z 2025</w:t>
      </w:r>
      <w:r w:rsidR="00E90EE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r., poz.132, ze zm.).</w:t>
      </w:r>
    </w:p>
    <w:p w14:paraId="3343AC9B" w14:textId="77777777" w:rsidR="00E15B97" w:rsidRDefault="00E15B97">
      <w:pPr>
        <w:jc w:val="both"/>
        <w:rPr>
          <w:rFonts w:ascii="Calibri" w:hAnsi="Calibri"/>
        </w:rPr>
      </w:pPr>
    </w:p>
    <w:p w14:paraId="46417912" w14:textId="10AD4315" w:rsidR="00E15B97" w:rsidRPr="001B701D" w:rsidRDefault="001B701D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01D">
        <w:tab/>
      </w:r>
      <w:r w:rsidRPr="001B701D">
        <w:tab/>
      </w:r>
      <w:r w:rsidRPr="001B701D">
        <w:tab/>
        <w:t xml:space="preserve">          </w:t>
      </w:r>
      <w:r w:rsidRPr="001B701D">
        <w:rPr>
          <w:rStyle w:val="info-list-value-uzasadnienie"/>
          <w:rFonts w:eastAsia="Calibri"/>
          <w:color w:val="000000"/>
          <w:sz w:val="22"/>
        </w:rPr>
        <w:t>Z wyrazami szacunku</w:t>
      </w:r>
    </w:p>
    <w:p w14:paraId="784F2B76" w14:textId="2B344E51" w:rsidR="001B701D" w:rsidRPr="001B701D" w:rsidRDefault="001B701D" w:rsidP="001B701D">
      <w:pPr>
        <w:widowControl w:val="0"/>
        <w:spacing w:after="0"/>
        <w:jc w:val="both"/>
        <w:rPr>
          <w:rFonts w:cstheme="minorHAnsi"/>
        </w:rPr>
      </w:pPr>
      <w:r w:rsidRPr="001B701D">
        <w:rPr>
          <w:rFonts w:cstheme="minorHAnsi"/>
          <w:sz w:val="21"/>
          <w:lang w:val="en-US"/>
        </w:rPr>
        <w:t xml:space="preserve">  </w:t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lang w:val="en-US"/>
        </w:rPr>
        <w:t>Z up. Naczelnika Pierwszego Urzędu Skarbowego w Gdyni</w:t>
      </w:r>
    </w:p>
    <w:p w14:paraId="008720C2" w14:textId="61F3454F" w:rsidR="001B701D" w:rsidRPr="001B701D" w:rsidRDefault="001B701D" w:rsidP="00E90EE0">
      <w:pPr>
        <w:pStyle w:val="Default"/>
        <w:rPr>
          <w:rFonts w:asciiTheme="minorHAnsi" w:eastAsia="Times New Roman" w:hAnsiTheme="minorHAnsi" w:cstheme="minorHAnsi"/>
          <w:sz w:val="22"/>
          <w:szCs w:val="24"/>
          <w:shd w:val="clear" w:color="auto" w:fill="FFFFFF"/>
        </w:rPr>
      </w:pPr>
      <w:r w:rsidRPr="001B701D">
        <w:rPr>
          <w:rFonts w:asciiTheme="minorHAnsi" w:hAnsiTheme="minorHAnsi" w:cstheme="minorHAnsi"/>
          <w:sz w:val="22"/>
          <w:szCs w:val="24"/>
        </w:rPr>
        <w:t xml:space="preserve">     </w:t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  <w:t xml:space="preserve"> Kierownik Działu</w:t>
      </w:r>
    </w:p>
    <w:p w14:paraId="6EE081C1" w14:textId="77777777" w:rsidR="001B701D" w:rsidRDefault="001B701D" w:rsidP="001B701D">
      <w:pPr>
        <w:pStyle w:val="Default"/>
        <w:ind w:left="6248"/>
        <w:rPr>
          <w:rFonts w:cstheme="minorHAnsi"/>
          <w:sz w:val="22"/>
          <w:szCs w:val="24"/>
        </w:rPr>
      </w:pPr>
      <w:r w:rsidRPr="001B701D">
        <w:rPr>
          <w:rFonts w:asciiTheme="minorHAnsi" w:hAnsiTheme="minorHAnsi" w:cstheme="minorHAnsi"/>
          <w:sz w:val="22"/>
          <w:shd w:val="clear" w:color="auto" w:fill="FFFFFF"/>
        </w:rPr>
        <w:t>Tomasz Przyłucki</w:t>
      </w:r>
    </w:p>
    <w:p w14:paraId="0D943DE5" w14:textId="249909B0" w:rsidR="00E15B97" w:rsidRPr="001B701D" w:rsidRDefault="001B701D" w:rsidP="001B701D">
      <w:pPr>
        <w:pStyle w:val="Default"/>
        <w:ind w:left="4260" w:firstLine="284"/>
        <w:rPr>
          <w:rFonts w:ascii="Times New Roman" w:eastAsiaTheme="minorHAnsi" w:hAnsi="Times New Roman" w:cs="Times New Roman"/>
          <w:sz w:val="20"/>
          <w:szCs w:val="20"/>
        </w:rPr>
      </w:pPr>
      <w:r w:rsidRPr="001B701D">
        <w:rPr>
          <w:rFonts w:cstheme="minorHAnsi"/>
          <w:sz w:val="20"/>
          <w:szCs w:val="20"/>
        </w:rPr>
        <w:t>/podpisano kwalifikowanym podpisem elektronicznym/</w:t>
      </w:r>
    </w:p>
    <w:sectPr w:rsidR="00E15B97" w:rsidRPr="001B701D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FAB" w14:textId="77777777" w:rsidR="00FC34FB" w:rsidRDefault="001B701D">
      <w:pPr>
        <w:spacing w:after="0" w:line="240" w:lineRule="auto"/>
      </w:pPr>
      <w:r>
        <w:separator/>
      </w:r>
    </w:p>
  </w:endnote>
  <w:endnote w:type="continuationSeparator" w:id="0">
    <w:p w14:paraId="627FBE49" w14:textId="77777777" w:rsidR="00FC34FB" w:rsidRDefault="001B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2F7" w14:textId="77777777" w:rsidR="00E15B97" w:rsidRDefault="001B701D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7168028A" wp14:editId="3E3657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52781D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5D6B6D1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8028A" id="Pole tekstowe 2" o:spid="_x0000_s1026" style="position:absolute;margin-left:453.6pt;margin-top:0;width:57.2pt;height:24.6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" o:allowincell="f" filled="f" stroked="f">
              <v:textbox>
                <w:txbxContent>
                  <w:p w14:paraId="3B52781D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5D6B6D1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566" w14:textId="77777777" w:rsidR="00E15B97" w:rsidRDefault="001B701D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5D7F93D" wp14:editId="098160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B85CC9" w14:textId="77777777" w:rsidR="00E15B97" w:rsidRDefault="001B701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CC6A8E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7F93D" id="_x0000_s1027" style="position:absolute;left:0;text-align:left;margin-left:453.6pt;margin-top:0;width:57.2pt;height:24.6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" o:allowincell="f" filled="f" stroked="f">
              <v:textbox>
                <w:txbxContent>
                  <w:p w14:paraId="4EB85CC9" w14:textId="77777777" w:rsidR="00E15B97" w:rsidRDefault="001B701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CC6A8E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359D8E0" wp14:editId="68E1D9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>Infolinia KAS tel.+48 22 330 03 30 | ePUAP/</w:t>
    </w:r>
    <w:r>
      <w:rPr>
        <w:rFonts w:cs="Calibri"/>
        <w:i/>
        <w:iCs/>
      </w:rPr>
      <w:t>3584rtorre/</w:t>
    </w:r>
    <w:r>
      <w:rPr>
        <w:rFonts w:cs="Calibri"/>
      </w:rPr>
      <w:t>SkrytkaESP |</w:t>
    </w:r>
  </w:p>
  <w:p w14:paraId="4B238BF3" w14:textId="77777777" w:rsidR="00E15B97" w:rsidRDefault="001B701D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14:paraId="2DBCD793" w14:textId="77777777" w:rsidR="00E15B97" w:rsidRDefault="001B701D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AEAB" w14:textId="77777777" w:rsidR="00FC34FB" w:rsidRDefault="001B701D">
      <w:pPr>
        <w:spacing w:after="0" w:line="240" w:lineRule="auto"/>
      </w:pPr>
      <w:r>
        <w:separator/>
      </w:r>
    </w:p>
  </w:footnote>
  <w:footnote w:type="continuationSeparator" w:id="0">
    <w:p w14:paraId="6C8CD5F9" w14:textId="77777777" w:rsidR="00FC34FB" w:rsidRDefault="001B7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E0"/>
    <w:multiLevelType w:val="multilevel"/>
    <w:tmpl w:val="8624A24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85D6223"/>
    <w:multiLevelType w:val="multilevel"/>
    <w:tmpl w:val="3EDC0A2A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655F3"/>
    <w:multiLevelType w:val="multilevel"/>
    <w:tmpl w:val="23562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7"/>
    <w:rsid w:val="0006415F"/>
    <w:rsid w:val="001B701D"/>
    <w:rsid w:val="002A18A9"/>
    <w:rsid w:val="004F33A9"/>
    <w:rsid w:val="00561765"/>
    <w:rsid w:val="00630E97"/>
    <w:rsid w:val="006A726B"/>
    <w:rsid w:val="008021F9"/>
    <w:rsid w:val="0091370F"/>
    <w:rsid w:val="00A6651E"/>
    <w:rsid w:val="00A778FC"/>
    <w:rsid w:val="00B864E1"/>
    <w:rsid w:val="00BC00AA"/>
    <w:rsid w:val="00C21087"/>
    <w:rsid w:val="00D258E5"/>
    <w:rsid w:val="00DE2AB4"/>
    <w:rsid w:val="00E15B97"/>
    <w:rsid w:val="00E90EE0"/>
    <w:rsid w:val="00F54F7F"/>
    <w:rsid w:val="00F71A5B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1A5B"/>
  <w15:docId w15:val="{ED3320C8-C58E-41D7-A708-EF77D22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6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4</cp:revision>
  <cp:lastPrinted>2025-12-01T11:22:00Z</cp:lastPrinted>
  <dcterms:created xsi:type="dcterms:W3CDTF">2025-12-01T10:54:00Z</dcterms:created>
  <dcterms:modified xsi:type="dcterms:W3CDTF">2025-12-01T11:23:00Z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