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1F69" w14:textId="17232243" w:rsidR="007E4459" w:rsidRDefault="00F21E25">
      <w:pPr>
        <w:pStyle w:val="TytupismaKAS"/>
        <w:rPr>
          <w:rFonts w:ascii="Arial" w:hAnsi="Arial"/>
        </w:rPr>
      </w:pPr>
      <w:r>
        <w:rPr>
          <w:rFonts w:ascii="Arial" w:hAnsi="Arial"/>
        </w:rPr>
        <w:t xml:space="preserve">OBWIESZCZENIE O </w:t>
      </w:r>
      <w:r w:rsidR="00AC624D">
        <w:rPr>
          <w:rFonts w:ascii="Arial" w:hAnsi="Arial"/>
        </w:rPr>
        <w:t>DRUGIEJ</w:t>
      </w:r>
      <w:r>
        <w:rPr>
          <w:rFonts w:ascii="Arial" w:hAnsi="Arial"/>
        </w:rPr>
        <w:t xml:space="preserve"> LICYTACJI RUCHOMOŚCI</w:t>
      </w:r>
    </w:p>
    <w:p w14:paraId="422FE054" w14:textId="77777777" w:rsidR="007E4459" w:rsidRDefault="00F21E25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41BDC08C" w14:textId="57B3248B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bCs/>
          <w:color w:val="2F5496" w:themeColor="accent1" w:themeShade="BF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informuję o sprzedaży w drodze</w:t>
      </w:r>
      <w:r w:rsidR="00C16A79">
        <w:rPr>
          <w:rFonts w:ascii="Arial" w:hAnsi="Arial"/>
          <w:bCs/>
          <w:sz w:val="24"/>
          <w:szCs w:val="24"/>
        </w:rPr>
        <w:t xml:space="preserve"> drugiej</w:t>
      </w:r>
      <w:r>
        <w:rPr>
          <w:rFonts w:ascii="Arial" w:hAnsi="Arial"/>
          <w:bCs/>
          <w:sz w:val="24"/>
          <w:szCs w:val="24"/>
        </w:rPr>
        <w:t xml:space="preserve"> licytacji publicznej ruchomoś</w:t>
      </w:r>
      <w:r w:rsidR="00324918">
        <w:rPr>
          <w:rFonts w:ascii="Arial" w:hAnsi="Arial"/>
          <w:bCs/>
          <w:sz w:val="24"/>
          <w:szCs w:val="24"/>
        </w:rPr>
        <w:t>ć</w:t>
      </w:r>
      <w:r>
        <w:rPr>
          <w:rFonts w:ascii="Arial" w:hAnsi="Arial"/>
          <w:bCs/>
          <w:sz w:val="24"/>
          <w:szCs w:val="24"/>
        </w:rPr>
        <w:t xml:space="preserve"> stanowiąc</w:t>
      </w:r>
      <w:r w:rsidR="00324918">
        <w:rPr>
          <w:rFonts w:ascii="Arial" w:hAnsi="Arial"/>
          <w:bCs/>
          <w:sz w:val="24"/>
          <w:szCs w:val="24"/>
        </w:rPr>
        <w:t>ej</w:t>
      </w:r>
      <w:r>
        <w:rPr>
          <w:rFonts w:ascii="Arial" w:hAnsi="Arial"/>
          <w:bCs/>
          <w:sz w:val="24"/>
          <w:szCs w:val="24"/>
        </w:rPr>
        <w:t xml:space="preserve"> własność Skarbu Państwa </w:t>
      </w:r>
      <w:r>
        <w:rPr>
          <w:rFonts w:ascii="Arial" w:hAnsi="Arial"/>
          <w:bCs/>
          <w:color w:val="2F5496" w:themeColor="accent1" w:themeShade="BF"/>
          <w:sz w:val="24"/>
          <w:szCs w:val="24"/>
        </w:rPr>
        <w:t xml:space="preserve"> </w:t>
      </w:r>
    </w:p>
    <w:p w14:paraId="27908005" w14:textId="677FD3F1" w:rsidR="007E4459" w:rsidRDefault="00F21E25">
      <w:pPr>
        <w:spacing w:before="240" w:after="240" w:line="276" w:lineRule="auto"/>
        <w:rPr>
          <w:rStyle w:val="Nagwek2Znak"/>
          <w:b w:val="0"/>
          <w:sz w:val="24"/>
          <w:szCs w:val="24"/>
          <w:vertAlign w:val="superscript"/>
        </w:rPr>
      </w:pPr>
      <w:r>
        <w:rPr>
          <w:rStyle w:val="Nagwek2Znak"/>
          <w:rFonts w:ascii="Arial" w:hAnsi="Arial"/>
          <w:szCs w:val="28"/>
        </w:rPr>
        <w:t xml:space="preserve">Termin </w:t>
      </w:r>
      <w:r>
        <w:rPr>
          <w:rStyle w:val="Nagwek2Znak"/>
          <w:rFonts w:ascii="Arial" w:hAnsi="Arial"/>
          <w:bCs/>
          <w:szCs w:val="28"/>
        </w:rPr>
        <w:t>licytacji</w:t>
      </w:r>
      <w:r>
        <w:rPr>
          <w:rStyle w:val="Nagwek2Znak"/>
          <w:szCs w:val="28"/>
        </w:rPr>
        <w:t>:</w:t>
      </w:r>
      <w:r>
        <w:rPr>
          <w:rStyle w:val="Nagwek2Znak"/>
          <w:sz w:val="24"/>
          <w:szCs w:val="24"/>
        </w:rPr>
        <w:t xml:space="preserve">  </w:t>
      </w:r>
      <w:r>
        <w:rPr>
          <w:rStyle w:val="Nagwek2Znak"/>
          <w:rFonts w:ascii="Arial" w:hAnsi="Arial"/>
          <w:b w:val="0"/>
          <w:sz w:val="24"/>
          <w:szCs w:val="24"/>
        </w:rPr>
        <w:t xml:space="preserve">     </w:t>
      </w:r>
      <w:r w:rsidR="00C16A79">
        <w:rPr>
          <w:rStyle w:val="Nagwek2Znak"/>
          <w:rFonts w:ascii="Arial" w:hAnsi="Arial"/>
          <w:b w:val="0"/>
          <w:sz w:val="24"/>
          <w:szCs w:val="24"/>
        </w:rPr>
        <w:t>7</w:t>
      </w:r>
      <w:r w:rsidR="002533F3">
        <w:rPr>
          <w:rStyle w:val="Nagwek2Znak"/>
          <w:rFonts w:ascii="Arial" w:hAnsi="Arial"/>
          <w:b w:val="0"/>
          <w:sz w:val="24"/>
          <w:szCs w:val="24"/>
        </w:rPr>
        <w:t xml:space="preserve"> </w:t>
      </w:r>
      <w:r w:rsidR="00C16A79">
        <w:rPr>
          <w:rStyle w:val="Nagwek2Znak"/>
          <w:rFonts w:ascii="Arial" w:hAnsi="Arial"/>
          <w:b w:val="0"/>
          <w:sz w:val="24"/>
          <w:szCs w:val="24"/>
        </w:rPr>
        <w:t>stycznia</w:t>
      </w:r>
      <w:r>
        <w:rPr>
          <w:rStyle w:val="Nagwek2Znak"/>
          <w:rFonts w:ascii="Arial" w:hAnsi="Arial"/>
          <w:b w:val="0"/>
          <w:sz w:val="24"/>
          <w:szCs w:val="24"/>
        </w:rPr>
        <w:t xml:space="preserve"> </w:t>
      </w:r>
      <w:r>
        <w:rPr>
          <w:rStyle w:val="Nagwek2Znak"/>
          <w:rFonts w:ascii="Arial" w:hAnsi="Arial"/>
          <w:b w:val="0"/>
          <w:iCs/>
          <w:sz w:val="24"/>
          <w:szCs w:val="24"/>
        </w:rPr>
        <w:t>202</w:t>
      </w:r>
      <w:r w:rsidR="00C16A79">
        <w:rPr>
          <w:rStyle w:val="Nagwek2Znak"/>
          <w:rFonts w:ascii="Arial" w:hAnsi="Arial"/>
          <w:b w:val="0"/>
          <w:iCs/>
          <w:sz w:val="24"/>
          <w:szCs w:val="24"/>
        </w:rPr>
        <w:t>6</w:t>
      </w:r>
      <w:r>
        <w:rPr>
          <w:rStyle w:val="Nagwek2Znak"/>
          <w:rFonts w:ascii="Arial" w:hAnsi="Arial"/>
          <w:b w:val="0"/>
          <w:sz w:val="24"/>
          <w:szCs w:val="24"/>
        </w:rPr>
        <w:t xml:space="preserve"> roku,  godz</w:t>
      </w:r>
      <w:r w:rsidR="001D6C77">
        <w:rPr>
          <w:rStyle w:val="Nagwek2Znak"/>
          <w:rFonts w:ascii="Arial" w:hAnsi="Arial"/>
          <w:b w:val="0"/>
          <w:sz w:val="24"/>
          <w:szCs w:val="24"/>
        </w:rPr>
        <w:t>.</w:t>
      </w:r>
      <w:r>
        <w:rPr>
          <w:rStyle w:val="Nagwek2Znak"/>
          <w:rFonts w:ascii="Arial" w:hAnsi="Arial"/>
          <w:b w:val="0"/>
          <w:sz w:val="24"/>
          <w:szCs w:val="24"/>
        </w:rPr>
        <w:t xml:space="preserve"> </w:t>
      </w:r>
      <w:r w:rsidR="00D541D8">
        <w:rPr>
          <w:rStyle w:val="Nagwek2Znak"/>
          <w:rFonts w:ascii="Arial" w:hAnsi="Arial"/>
          <w:b w:val="0"/>
          <w:sz w:val="24"/>
          <w:szCs w:val="24"/>
        </w:rPr>
        <w:t>10</w:t>
      </w:r>
      <w:r>
        <w:rPr>
          <w:rStyle w:val="Nagwek2Znak"/>
          <w:rFonts w:ascii="Arial" w:hAnsi="Arial"/>
          <w:b w:val="0"/>
          <w:sz w:val="24"/>
          <w:szCs w:val="24"/>
          <w:vertAlign w:val="superscript"/>
        </w:rPr>
        <w:t>00</w:t>
      </w:r>
    </w:p>
    <w:p w14:paraId="6D8C0C64" w14:textId="77777777" w:rsidR="007E4459" w:rsidRDefault="00F21E25">
      <w:pPr>
        <w:spacing w:before="240" w:after="240"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Style w:val="Nagwek2Znak"/>
          <w:rFonts w:ascii="Arial" w:hAnsi="Arial"/>
          <w:szCs w:val="28"/>
        </w:rPr>
        <w:t>Miejsce</w:t>
      </w:r>
      <w:r>
        <w:rPr>
          <w:rStyle w:val="Nagwek2Znak"/>
          <w:szCs w:val="28"/>
        </w:rPr>
        <w:t>:</w:t>
      </w:r>
      <w:r>
        <w:rPr>
          <w:rStyle w:val="Nagwek2Znak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Urząd Skarbowy w Malborku przy ul. Kopernika 10</w:t>
      </w:r>
    </w:p>
    <w:p w14:paraId="30C44A98" w14:textId="77777777" w:rsidR="007E4459" w:rsidRDefault="00F21E25">
      <w:pPr>
        <w:pStyle w:val="Nagwek2"/>
        <w:spacing w:line="240" w:lineRule="auto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Sprzedawane ruchomości</w:t>
      </w:r>
    </w:p>
    <w:tbl>
      <w:tblPr>
        <w:tblW w:w="948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119"/>
        <w:gridCol w:w="1701"/>
        <w:gridCol w:w="1417"/>
        <w:gridCol w:w="2552"/>
      </w:tblGrid>
      <w:tr w:rsidR="00F21E25" w14:paraId="6F0E8504" w14:textId="77777777" w:rsidTr="00B03230">
        <w:trPr>
          <w:trHeight w:val="75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8334" w14:textId="77777777" w:rsidR="00F21E25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67DD" w14:textId="77777777" w:rsidR="00F21E25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5A70" w14:textId="77777777" w:rsidR="00F21E25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234D" w14:textId="77777777" w:rsidR="00F21E25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3B5" w14:textId="77777777" w:rsidR="00F21E25" w:rsidRDefault="00F21E25">
            <w:pPr>
              <w:pStyle w:val="Standard"/>
              <w:widowControl w:val="0"/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</w:t>
            </w:r>
          </w:p>
        </w:tc>
      </w:tr>
      <w:tr w:rsidR="00F21E25" w14:paraId="524E69CA" w14:textId="77777777" w:rsidTr="00B0323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1E87C" w14:textId="77777777" w:rsidR="00F21E25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10A49B" w14:textId="77777777" w:rsidR="00F21E25" w:rsidRDefault="00F21E25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93B2" w14:textId="208FE07C" w:rsidR="00F21E25" w:rsidRPr="00853B23" w:rsidRDefault="000012F5" w:rsidP="000012F5">
            <w:pPr>
              <w:pStyle w:val="Standard"/>
              <w:widowControl w:val="0"/>
              <w:spacing w:before="113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53B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SAMOCHÓD O</w:t>
            </w:r>
            <w:r w:rsidR="00D541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SOBOWY FORD GALAXY </w:t>
            </w:r>
            <w:r w:rsidRPr="00853B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ROK PROD. 200</w:t>
            </w:r>
            <w:r w:rsidR="00D541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853B2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NR REJ.</w:t>
            </w:r>
            <w:r w:rsidR="00D541D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NE 6385E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CEC9" w14:textId="0107FDFD" w:rsidR="00F21E25" w:rsidRDefault="00D541D8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21E25">
              <w:rPr>
                <w:rFonts w:ascii="Arial" w:hAnsi="Arial" w:cs="Arial"/>
                <w:sz w:val="24"/>
                <w:szCs w:val="24"/>
              </w:rPr>
              <w:t>.000,00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B490" w14:textId="45670964" w:rsidR="00F21E25" w:rsidRDefault="00C16A79">
            <w:pPr>
              <w:pStyle w:val="Standard"/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1.500</w:t>
            </w:r>
            <w:r w:rsidR="00F21E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,00 zł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33FC" w14:textId="2721E1AF" w:rsidR="00F21E25" w:rsidRDefault="00F21E25">
            <w:pPr>
              <w:pStyle w:val="Standard"/>
              <w:widowControl w:val="0"/>
              <w:spacing w:before="288" w:after="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352EBA" w14:textId="0347B89D" w:rsidR="00F21E25" w:rsidRDefault="00F21E25">
            <w:pPr>
              <w:pStyle w:val="Standard"/>
              <w:widowControl w:val="0"/>
              <w:spacing w:before="12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EE32D3" w14:textId="77777777" w:rsidR="007E4459" w:rsidRDefault="00F21E25">
      <w:pPr>
        <w:pStyle w:val="Standard"/>
        <w:spacing w:before="240" w:after="0" w:line="276" w:lineRule="auto"/>
        <w:jc w:val="both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Termin i miejsce oglądania ruchomości</w:t>
      </w:r>
    </w:p>
    <w:p w14:paraId="54208F9C" w14:textId="3E4D0F48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Ruchomoś</w:t>
      </w:r>
      <w:r w:rsidR="00324918">
        <w:rPr>
          <w:rFonts w:ascii="Arial" w:hAnsi="Arial"/>
          <w:bCs/>
          <w:sz w:val="24"/>
          <w:szCs w:val="24"/>
        </w:rPr>
        <w:t>ć</w:t>
      </w:r>
      <w:r>
        <w:rPr>
          <w:rFonts w:ascii="Arial" w:hAnsi="Arial"/>
          <w:bCs/>
          <w:sz w:val="24"/>
          <w:szCs w:val="24"/>
        </w:rPr>
        <w:t xml:space="preserve"> można oglądać</w:t>
      </w:r>
      <w:r w:rsidR="00FF774C">
        <w:rPr>
          <w:rFonts w:ascii="Arial" w:hAnsi="Arial"/>
          <w:bCs/>
          <w:sz w:val="24"/>
          <w:szCs w:val="24"/>
        </w:rPr>
        <w:t xml:space="preserve"> od </w:t>
      </w:r>
      <w:r w:rsidR="0003305C">
        <w:rPr>
          <w:rFonts w:ascii="Arial" w:hAnsi="Arial"/>
          <w:bCs/>
          <w:sz w:val="24"/>
          <w:szCs w:val="24"/>
        </w:rPr>
        <w:t>22</w:t>
      </w:r>
      <w:r w:rsidR="00FF774C">
        <w:rPr>
          <w:rFonts w:ascii="Arial" w:hAnsi="Arial"/>
          <w:bCs/>
          <w:sz w:val="24"/>
          <w:szCs w:val="24"/>
        </w:rPr>
        <w:t>.</w:t>
      </w:r>
      <w:r w:rsidR="00B03230">
        <w:rPr>
          <w:rFonts w:ascii="Arial" w:hAnsi="Arial"/>
          <w:bCs/>
          <w:sz w:val="24"/>
          <w:szCs w:val="24"/>
        </w:rPr>
        <w:t>1</w:t>
      </w:r>
      <w:r w:rsidR="002533F3">
        <w:rPr>
          <w:rFonts w:ascii="Arial" w:hAnsi="Arial"/>
          <w:bCs/>
          <w:sz w:val="24"/>
          <w:szCs w:val="24"/>
        </w:rPr>
        <w:t>2</w:t>
      </w:r>
      <w:r w:rsidR="00FF774C">
        <w:rPr>
          <w:rFonts w:ascii="Arial" w:hAnsi="Arial"/>
          <w:bCs/>
          <w:sz w:val="24"/>
          <w:szCs w:val="24"/>
        </w:rPr>
        <w:t xml:space="preserve">.2025 r. do </w:t>
      </w:r>
      <w:r w:rsidR="00C16A79">
        <w:rPr>
          <w:rFonts w:ascii="Arial" w:hAnsi="Arial"/>
          <w:bCs/>
          <w:sz w:val="24"/>
          <w:szCs w:val="24"/>
        </w:rPr>
        <w:t>07</w:t>
      </w:r>
      <w:r w:rsidR="00FF774C">
        <w:rPr>
          <w:rFonts w:ascii="Arial" w:hAnsi="Arial"/>
          <w:bCs/>
          <w:sz w:val="24"/>
          <w:szCs w:val="24"/>
        </w:rPr>
        <w:t>.</w:t>
      </w:r>
      <w:r w:rsidR="00C16A79">
        <w:rPr>
          <w:rFonts w:ascii="Arial" w:hAnsi="Arial"/>
          <w:bCs/>
          <w:sz w:val="24"/>
          <w:szCs w:val="24"/>
        </w:rPr>
        <w:t>01</w:t>
      </w:r>
      <w:r w:rsidR="00FF774C">
        <w:rPr>
          <w:rFonts w:ascii="Arial" w:hAnsi="Arial"/>
          <w:bCs/>
          <w:sz w:val="24"/>
          <w:szCs w:val="24"/>
        </w:rPr>
        <w:t>.202</w:t>
      </w:r>
      <w:r w:rsidR="00C16A79">
        <w:rPr>
          <w:rFonts w:ascii="Arial" w:hAnsi="Arial"/>
          <w:bCs/>
          <w:sz w:val="24"/>
          <w:szCs w:val="24"/>
        </w:rPr>
        <w:t>6</w:t>
      </w:r>
      <w:r w:rsidR="00FF774C">
        <w:rPr>
          <w:rFonts w:ascii="Arial" w:hAnsi="Arial"/>
          <w:bCs/>
          <w:sz w:val="24"/>
          <w:szCs w:val="24"/>
        </w:rPr>
        <w:t xml:space="preserve"> r. od godz. </w:t>
      </w:r>
      <w:r w:rsidR="00D541D8">
        <w:rPr>
          <w:rFonts w:ascii="Arial" w:hAnsi="Arial"/>
          <w:bCs/>
          <w:sz w:val="24"/>
          <w:szCs w:val="24"/>
        </w:rPr>
        <w:t>9</w:t>
      </w:r>
      <w:r w:rsidR="00FF774C">
        <w:rPr>
          <w:rFonts w:ascii="Arial" w:hAnsi="Arial"/>
          <w:bCs/>
          <w:sz w:val="24"/>
          <w:szCs w:val="24"/>
        </w:rPr>
        <w:t xml:space="preserve">:00 do godz. </w:t>
      </w:r>
      <w:r w:rsidR="00D541D8">
        <w:rPr>
          <w:rFonts w:ascii="Arial" w:hAnsi="Arial"/>
          <w:bCs/>
          <w:sz w:val="24"/>
          <w:szCs w:val="24"/>
        </w:rPr>
        <w:t>9</w:t>
      </w:r>
      <w:r w:rsidR="00FF774C">
        <w:rPr>
          <w:rFonts w:ascii="Arial" w:hAnsi="Arial"/>
          <w:bCs/>
          <w:sz w:val="24"/>
          <w:szCs w:val="24"/>
        </w:rPr>
        <w:t>:30 na parkingu Urzędu Skarbowego w Malborku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 uprzednim kontakcie z pracownikiem pod nr tel. 55 270 22 </w:t>
      </w:r>
      <w:r w:rsidR="00C16A79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322E0A" w14:textId="77777777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201CEB5C" w14:textId="77777777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Sprzedaż nie jest opodatkowana podatkiem od towarów i usług.</w:t>
      </w:r>
    </w:p>
    <w:p w14:paraId="107DE4F8" w14:textId="77777777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ruchomości. Pozostałą do zapłaty część wylicytowanej kwoty należy wpłacić niezwłocznie na rachunek bankowy organu egzekucyjnego 21 1010 1140 0023 3613 9120 0000 w NBP O/O Gdańsk nie później niż w dniu następnym po dniu licytacji.</w:t>
      </w:r>
    </w:p>
    <w:p w14:paraId="48C5B6F7" w14:textId="77777777" w:rsidR="007E4459" w:rsidRDefault="00F21E25">
      <w:pPr>
        <w:pStyle w:val="Standard"/>
        <w:spacing w:before="120"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nabywca nie uiści ceny nabycia w terminie, traci prawo wynikające z przybycia i do zwrotu kwoty zapłaconej w czasie licytacji oraz nie może uczestniczyć w licytacji tej samej ruchomości.</w:t>
      </w:r>
    </w:p>
    <w:p w14:paraId="6408F666" w14:textId="77777777" w:rsidR="007E4459" w:rsidRDefault="00F21E25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Naczelnik Urzędu Skarbowego w Malborku zastrzega sobie prawo odwołania sprzedaży bez podania przyczyny.</w:t>
      </w:r>
    </w:p>
    <w:p w14:paraId="46E18AA2" w14:textId="77777777" w:rsidR="007E4459" w:rsidRDefault="00F21E25">
      <w:pPr>
        <w:pStyle w:val="western"/>
        <w:spacing w:before="120" w:beforeAutospacing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Naczelnik Urzędu Skarbowego w Malborku nie ponosi odpowiedzialności za stan techniczny i wady ukryte sprzedawanych ruchomości.</w:t>
      </w:r>
    </w:p>
    <w:p w14:paraId="5590520D" w14:textId="77777777" w:rsidR="007E4459" w:rsidRDefault="00F21E25">
      <w:pPr>
        <w:pStyle w:val="Standard"/>
        <w:spacing w:before="120" w:after="0" w:line="240" w:lineRule="auto"/>
        <w:jc w:val="both"/>
        <w:rPr>
          <w:i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</w:rPr>
        <w:t>Szczegółowe informacje można uzyskać w Dziale Egzekucji Administracyjnej:</w:t>
      </w:r>
    </w:p>
    <w:p w14:paraId="1CA89777" w14:textId="18D68F18" w:rsidR="007E4459" w:rsidRDefault="00F21E25">
      <w:pPr>
        <w:pStyle w:val="TekstpismaKAS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635" distL="114300" distR="114935" simplePos="0" relativeHeight="8" behindDoc="0" locked="0" layoutInCell="0" allowOverlap="1" wp14:anchorId="53E8382D" wp14:editId="0EBFED5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telefonicznie – pod numerem </w:t>
      </w:r>
      <w:r>
        <w:rPr>
          <w:rFonts w:ascii="Arial" w:hAnsi="Arial" w:cs="Arial"/>
          <w:bCs/>
        </w:rPr>
        <w:t xml:space="preserve">telefonu: 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</w:rPr>
        <w:t xml:space="preserve">55 270 22 </w:t>
      </w:r>
      <w:r w:rsidR="00C16A79">
        <w:rPr>
          <w:rFonts w:ascii="Arial" w:hAnsi="Arial" w:cs="Arial"/>
        </w:rPr>
        <w:t>88</w:t>
      </w:r>
    </w:p>
    <w:p w14:paraId="0AC76270" w14:textId="77777777" w:rsidR="007E4459" w:rsidRDefault="007E4459">
      <w:pPr>
        <w:pStyle w:val="TekstpismaKAS"/>
        <w:rPr>
          <w:color w:val="2F5496" w:themeColor="accent1" w:themeShade="BF"/>
          <w:lang w:eastAsia="pl-PL"/>
        </w:rPr>
      </w:pPr>
    </w:p>
    <w:p w14:paraId="1E180AA0" w14:textId="77777777" w:rsidR="007E4459" w:rsidRDefault="00F21E25">
      <w:pPr>
        <w:pStyle w:val="TekstpismaKAS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7" behindDoc="0" locked="0" layoutInCell="0" allowOverlap="1" wp14:anchorId="7400F805" wp14:editId="6437DAB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elektronicznie – napisz na adres:</w:t>
      </w:r>
    </w:p>
    <w:p w14:paraId="1B5C6ED9" w14:textId="0EBE9A50" w:rsidR="007E4459" w:rsidRDefault="00C16A79">
      <w:pPr>
        <w:pStyle w:val="TekstpismaKAS"/>
        <w:rPr>
          <w:rFonts w:ascii="Arial" w:hAnsi="Arial" w:cs="Arial"/>
        </w:rPr>
      </w:pPr>
      <w:r>
        <w:rPr>
          <w:rFonts w:ascii="Arial" w:hAnsi="Arial" w:cs="Arial"/>
        </w:rPr>
        <w:t>dariusz.orlowski</w:t>
      </w:r>
      <w:r w:rsidR="00F21E25">
        <w:rPr>
          <w:rFonts w:ascii="Arial" w:hAnsi="Arial" w:cs="Arial"/>
        </w:rPr>
        <w:t>@mf.gov.pl</w:t>
      </w:r>
    </w:p>
    <w:p w14:paraId="441542B0" w14:textId="77777777" w:rsidR="007E4459" w:rsidRDefault="00F21E25">
      <w:pPr>
        <w:pStyle w:val="Standard"/>
        <w:spacing w:before="12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oraz na stronie:</w:t>
      </w:r>
      <w:r>
        <w:rPr>
          <w:rFonts w:ascii="Arial" w:hAnsi="Arial" w:cs="Arial"/>
          <w:sz w:val="24"/>
          <w:szCs w:val="24"/>
        </w:rPr>
        <w:t xml:space="preserve"> </w:t>
      </w:r>
      <w:hyperlink r:id="rId10">
        <w:r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EAC3B31" w14:textId="77777777" w:rsidR="007E4459" w:rsidRDefault="00F21E25">
      <w:pPr>
        <w:pStyle w:val="Standard"/>
        <w:spacing w:before="120" w:after="0" w:line="276" w:lineRule="auto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eastAsia="pl-PL"/>
        </w:rPr>
        <w:t>Przepisy prawa:</w:t>
      </w:r>
      <w:r>
        <w:rPr>
          <w:rFonts w:ascii="Arial" w:hAnsi="Arial"/>
          <w:sz w:val="28"/>
          <w:szCs w:val="28"/>
          <w:lang w:eastAsia="pl-PL"/>
        </w:rPr>
        <w:t xml:space="preserve"> </w:t>
      </w:r>
    </w:p>
    <w:p w14:paraId="3067BE2A" w14:textId="740876EB" w:rsidR="007E4459" w:rsidRDefault="00F21E25">
      <w:pPr>
        <w:pStyle w:val="TekstpismaKAS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Art. 105 – art. 105a § 1-3b, 5 i 6a, art. 105b - 107 ustawy z dnia 17 czerwca 1966 r. o postępowaniu egzekucyjnym w administracji (Dz.U. z 202</w:t>
      </w:r>
      <w:r w:rsidR="00F84B2A">
        <w:rPr>
          <w:rFonts w:ascii="Arial" w:hAnsi="Arial" w:cs="Arial"/>
          <w:lang w:eastAsia="pl-PL"/>
        </w:rPr>
        <w:t>5</w:t>
      </w:r>
      <w:r>
        <w:rPr>
          <w:rFonts w:ascii="Arial" w:hAnsi="Arial" w:cs="Arial"/>
          <w:lang w:eastAsia="pl-PL"/>
        </w:rPr>
        <w:t xml:space="preserve"> r. poz. </w:t>
      </w:r>
      <w:r w:rsidR="00F84B2A">
        <w:rPr>
          <w:rFonts w:ascii="Arial" w:hAnsi="Arial" w:cs="Arial"/>
          <w:lang w:eastAsia="pl-PL"/>
        </w:rPr>
        <w:t>132</w:t>
      </w:r>
      <w:r>
        <w:rPr>
          <w:rFonts w:ascii="Arial" w:hAnsi="Arial" w:cs="Arial"/>
          <w:lang w:eastAsia="pl-PL"/>
        </w:rPr>
        <w:t>).</w:t>
      </w:r>
    </w:p>
    <w:p w14:paraId="16F71260" w14:textId="77777777" w:rsidR="007E4459" w:rsidRDefault="007E4459">
      <w:pPr>
        <w:pStyle w:val="TekstpismaKAS"/>
        <w:jc w:val="both"/>
        <w:rPr>
          <w:rFonts w:ascii="Arial" w:hAnsi="Arial" w:cs="Arial"/>
          <w:lang w:eastAsia="pl-PL"/>
        </w:rPr>
      </w:pPr>
    </w:p>
    <w:p w14:paraId="1F889A6F" w14:textId="77777777" w:rsidR="007E4459" w:rsidRDefault="00F21E25">
      <w:pPr>
        <w:pStyle w:val="TekstpismaKAS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§ 7 rozporządzenia Rady Ministrów z dnia 28 lutego 2011 r. w sprawie rozciągnięcia stosowania przepisów ustawy o postępowaniu egzekucyjnym w administracji (Dz.U. z 2020 r. poz. 1805).</w:t>
      </w:r>
    </w:p>
    <w:p w14:paraId="56995895" w14:textId="77777777" w:rsidR="007E4459" w:rsidRDefault="007E4459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sectPr w:rsidR="007E44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32C3" w14:textId="77777777" w:rsidR="00CB5431" w:rsidRDefault="00CB5431">
      <w:pPr>
        <w:spacing w:after="0" w:line="240" w:lineRule="auto"/>
      </w:pPr>
      <w:r>
        <w:separator/>
      </w:r>
    </w:p>
  </w:endnote>
  <w:endnote w:type="continuationSeparator" w:id="0">
    <w:p w14:paraId="4839A343" w14:textId="77777777" w:rsidR="00CB5431" w:rsidRDefault="00CB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1632" w14:textId="77777777" w:rsidR="007E4459" w:rsidRDefault="007E44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1829" w14:textId="77777777" w:rsidR="007E4459" w:rsidRDefault="00F21E2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6FA32997" wp14:editId="617F887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94026C" w14:textId="77777777" w:rsidR="007E4459" w:rsidRDefault="00F21E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12DC5B3" w14:textId="77777777" w:rsidR="007E4459" w:rsidRDefault="007E445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32997" id="Ramka1" o:spid="_x0000_s1026" style="position:absolute;left:0;text-align:left;margin-left:455pt;margin-top:-3.4pt;width:43.2pt;height:24.2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" o:allowincell="f" filled="f" stroked="f" strokeweight="0">
              <v:textbox>
                <w:txbxContent>
                  <w:p w14:paraId="6894026C" w14:textId="77777777" w:rsidR="007E4459" w:rsidRDefault="00F21E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12DC5B3" w14:textId="77777777" w:rsidR="007E4459" w:rsidRDefault="007E445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1C41" w14:textId="77777777" w:rsidR="007E4459" w:rsidRDefault="00F21E25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4A2BB0E" wp14:editId="21EEFE06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8640" cy="30734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92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9537F8" w14:textId="77777777" w:rsidR="007E4459" w:rsidRDefault="00F21E2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C90DA12" w14:textId="77777777" w:rsidR="007E4459" w:rsidRDefault="007E445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2BB0E" id="_x0000_s1027" style="position:absolute;left:0;text-align:left;margin-left:455pt;margin-top:-3.4pt;width:43.2pt;height:24.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" o:allowincell="f" filled="f" stroked="f" strokeweight="0">
              <v:textbox>
                <w:txbxContent>
                  <w:p w14:paraId="199537F8" w14:textId="77777777" w:rsidR="007E4459" w:rsidRDefault="00F21E2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C90DA12" w14:textId="77777777" w:rsidR="007E4459" w:rsidRDefault="007E445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C963" w14:textId="77777777" w:rsidR="00CB5431" w:rsidRDefault="00CB5431">
      <w:pPr>
        <w:spacing w:after="0" w:line="240" w:lineRule="auto"/>
      </w:pPr>
      <w:r>
        <w:separator/>
      </w:r>
    </w:p>
  </w:footnote>
  <w:footnote w:type="continuationSeparator" w:id="0">
    <w:p w14:paraId="702053AC" w14:textId="77777777" w:rsidR="00CB5431" w:rsidRDefault="00CB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41D0" w14:textId="77777777" w:rsidR="007E4459" w:rsidRDefault="007E44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A0A1" w14:textId="77777777" w:rsidR="007E4459" w:rsidRDefault="007E44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BC9D" w14:textId="77777777" w:rsidR="007E4459" w:rsidRDefault="007E4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4DD4"/>
    <w:multiLevelType w:val="multilevel"/>
    <w:tmpl w:val="22B24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287A4D"/>
    <w:multiLevelType w:val="multilevel"/>
    <w:tmpl w:val="3EF81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59"/>
    <w:rsid w:val="000012F5"/>
    <w:rsid w:val="0003305C"/>
    <w:rsid w:val="00036E01"/>
    <w:rsid w:val="001D6C77"/>
    <w:rsid w:val="002533F3"/>
    <w:rsid w:val="002972A9"/>
    <w:rsid w:val="00324918"/>
    <w:rsid w:val="00627A38"/>
    <w:rsid w:val="0064078B"/>
    <w:rsid w:val="00683180"/>
    <w:rsid w:val="007E4459"/>
    <w:rsid w:val="007F245C"/>
    <w:rsid w:val="00853B23"/>
    <w:rsid w:val="0098440A"/>
    <w:rsid w:val="00AC624D"/>
    <w:rsid w:val="00B03230"/>
    <w:rsid w:val="00B36200"/>
    <w:rsid w:val="00BB15C7"/>
    <w:rsid w:val="00BC5E15"/>
    <w:rsid w:val="00C16A79"/>
    <w:rsid w:val="00C2525A"/>
    <w:rsid w:val="00C37BD1"/>
    <w:rsid w:val="00C71093"/>
    <w:rsid w:val="00CB5431"/>
    <w:rsid w:val="00CD494B"/>
    <w:rsid w:val="00D541D8"/>
    <w:rsid w:val="00D85206"/>
    <w:rsid w:val="00EE26C8"/>
    <w:rsid w:val="00F10776"/>
    <w:rsid w:val="00F21E25"/>
    <w:rsid w:val="00F24175"/>
    <w:rsid w:val="00F84B2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AF46"/>
  <w15:docId w15:val="{4A805B17-3E94-4273-B3A0-1126703E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D03A9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Orłowski Dariusz</cp:lastModifiedBy>
  <cp:revision>4</cp:revision>
  <cp:lastPrinted>2025-12-16T11:01:00Z</cp:lastPrinted>
  <dcterms:created xsi:type="dcterms:W3CDTF">2025-12-16T10:21:00Z</dcterms:created>
  <dcterms:modified xsi:type="dcterms:W3CDTF">2025-12-16T11:03:00Z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