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PIERWSZEGO 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GDAŃSKU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12065" distB="40005" distL="133985" distR="68580" simplePos="0" locked="0" layoutInCell="0" allowOverlap="0" relativeHeight="8" wp14:anchorId="3A0610E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635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6pt,2.9pt" ID="Łącznik prosty 2" stroked="t" o:allowincell="f" style="position:absolute" wp14:anchorId="3A0610ED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text1" w:val="000000"/>
        </w:rPr>
        <w:t>Gdańsk, 17 grudnia</w:t>
      </w:r>
      <w:r>
        <w:rPr>
          <w:rFonts w:ascii="Lato" w:hAnsi="Lato"/>
          <w:color w:themeColor="text1" w:val="000000"/>
        </w:rPr>
        <w:t xml:space="preserve"> </w:t>
      </w:r>
      <w:r>
        <w:rPr>
          <w:rFonts w:ascii="Lato" w:hAnsi="Lato"/>
        </w:rPr>
        <w:t>2025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 do </w:t>
        <w:br/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MACIEJA WERECKIEGO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  <w:t xml:space="preserve"> </w:t>
      </w:r>
      <w:r>
        <w:rPr>
          <w:rStyle w:val="Nagwek2Znak"/>
          <w:rFonts w:ascii="Lato" w:hAnsi="Lato"/>
          <w:b w:val="false"/>
          <w:i/>
          <w:color w:themeColor="text1" w:val="000000"/>
          <w:sz w:val="24"/>
          <w:szCs w:val="24"/>
        </w:rPr>
        <w:t xml:space="preserve"> 14 stycznia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godz.11:00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Pierwszy Urząd Skarbowy w Gdańsku ul. Rzeźnicka 54/56, pokój 315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4"/>
        <w:gridCol w:w="1363"/>
        <w:gridCol w:w="1080"/>
        <w:gridCol w:w="1861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83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Samochód osobowy FORD EXPEDITION, NR REJESTRACYJNY           G0 KAPPA, ROK PRODUKCJI 2005,  poj. silnika 5,4 cm</w:t>
            </w:r>
            <w:r>
              <w:rPr>
                <w:rFonts w:eastAsia="Calibri" w:cs="Calibri"/>
                <w:bCs/>
                <w:i/>
                <w:color w:themeColor="accent1" w:themeShade="bf" w:val="2F5496"/>
                <w:sz w:val="24"/>
                <w:szCs w:val="24"/>
              </w:rPr>
              <w:t>³</w:t>
            </w:r>
            <w:r>
              <w:rPr>
                <w:rFonts w:eastAsia="Calibri" w:cs="Arial"/>
                <w:bCs/>
                <w:i/>
                <w:color w:themeColor="accent1" w:themeShade="bf" w:val="2F5496"/>
                <w:sz w:val="24"/>
                <w:szCs w:val="24"/>
              </w:rPr>
              <w:t>,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NR VIN 1FMFU18575LA67569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30.000,00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22.500,00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3.000,00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Instalacja LPG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91101011400149481391200000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 – „wadium I licytacja FORD EXPEDITION G0 KAPPA”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u w:val="single"/>
          <w:lang w:eastAsia="pl-PL"/>
        </w:rPr>
        <w:t>Wadium uznam za złożone, jeżeli wpłata zostanie uznana na naszym rachunku</w:t>
      </w:r>
      <w:r>
        <w:rPr>
          <w:rFonts w:ascii="Lato" w:hAnsi="Lato"/>
          <w:lang w:eastAsia="pl-PL"/>
        </w:rPr>
        <w:t xml:space="preserve"> najpóźniej w dniu poprzedzającym dzień licytacji.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Default"/>
        <w:shd w:val="clear" w:color="auto" w:fill="FFFFFF"/>
        <w:suppressAutoHyphens w:val="false"/>
        <w:spacing w:lineRule="auto" w:line="276" w:before="0" w:after="0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 xml:space="preserve">1) </w:t>
      </w:r>
      <w:r>
        <w:rPr>
          <w:rFonts w:eastAsia="Times New Roman" w:cs="Times New Roman" w:ascii="Lato" w:hAnsi="Lato"/>
          <w:strike w:val="false"/>
          <w:dstrike w:val="false"/>
          <w:sz w:val="24"/>
          <w:szCs w:val="24"/>
          <w:u w:val="none"/>
          <w:lang w:eastAsia="pl-PL"/>
        </w:rPr>
        <w:t xml:space="preserve">bezgotówkowo przy użyciu terminala płatniczego 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 w:eastAsia="Times New Roman" w:cs="Times New Roman"/>
          <w:color w:themeColor="accent1" w:themeShade="bf" w:val="2F5496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</w:rPr>
        <w:t xml:space="preserve">2) gotówką pracownikowi obsługującemu organ egzekucyjny  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 w:eastAsia="Times New Roman" w:cs="Times New Roman"/>
          <w:color w:themeColor="accent1" w:themeShade="bf" w:val="2F5496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color w:themeColor="accent1" w:themeShade="bf" w:val="2F5496"/>
          <w:sz w:val="24"/>
          <w:szCs w:val="24"/>
          <w:lang w:eastAsia="pl-PL"/>
        </w:rPr>
      </w:r>
    </w:p>
    <w:p>
      <w:pPr>
        <w:pStyle w:val="TekstpismaKAS"/>
        <w:rPr>
          <w:rFonts w:ascii="Lato" w:hAnsi="Lato"/>
          <w:u w:val="single"/>
          <w:lang w:eastAsia="zh-CN"/>
        </w:rPr>
      </w:pPr>
      <w:bookmarkStart w:id="0" w:name="mip62556469"/>
      <w:bookmarkEnd w:id="0"/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>
      <w:pPr>
        <w:pStyle w:val="TekstpismaKAS"/>
        <w:numPr>
          <w:ilvl w:val="0"/>
          <w:numId w:val="0"/>
        </w:numPr>
        <w:ind w:hanging="0" w:left="0"/>
        <w:rPr>
          <w:rFonts w:ascii="Lato" w:hAnsi="Lato"/>
          <w:lang w:eastAsia="zh-CN"/>
        </w:rPr>
      </w:pPr>
      <w:r>
        <w:rPr/>
        <w:tab/>
      </w:r>
      <w:r>
        <w:rPr>
          <w:rFonts w:ascii="Lato" w:hAnsi="Lato"/>
        </w:rPr>
        <w:tab/>
        <w:t xml:space="preserve">1) gotówką pracownikowi obsługującemu organ egzekucyjny - niezwłocznie;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  <w:tab/>
        <w:t>2) wpłacone bezgotówkowo: nie później niż w terminie 7 dni roboczych od dnia licytacji;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/>
          <w:bCs/>
          <w:color w:themeColor="accent1" w:themeShade="bf" w:val="C00000"/>
          <w:sz w:val="28"/>
          <w:szCs w:val="28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rFonts w:ascii="Lato" w:hAnsi="Lato"/>
          <w:bCs/>
          <w:i/>
          <w:color w:themeColor="text1" w:val="000000"/>
          <w:sz w:val="24"/>
          <w:szCs w:val="24"/>
        </w:rPr>
        <w:t xml:space="preserve"> 14 stycznia</w:t>
      </w:r>
      <w:r>
        <w:rPr>
          <w:rFonts w:ascii="Lato" w:hAnsi="Lato"/>
          <w:bCs/>
          <w:color w:themeColor="text1"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2026 roku od godz. 9:30 do godz. 10:00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Oddział Celny w Gdańsku, ul. Opłotki 1, </w:t>
      </w:r>
      <w:r>
        <w:rPr>
          <w:rFonts w:ascii="Lato" w:hAnsi="Lato"/>
          <w:bCs/>
          <w:color w:themeColor="accent1" w:themeShade="bf" w:val="2F5496"/>
          <w:sz w:val="24"/>
          <w:szCs w:val="24"/>
          <w:u w:val="single"/>
        </w:rPr>
        <w:t>po wcześniejszym uzgodnieniu telefonicznym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Drugim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color w:themeColor="accent1" w:themeShade="bf" w:val="2F5496"/>
        </w:rPr>
        <w:t>58 32 12 322, 32 12 509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rPr>
          <w:rFonts w:ascii="Lato" w:hAnsi="Lato"/>
          <w:color w:themeColor="accent1" w:themeShade="bf" w:val="2F5496"/>
        </w:rPr>
        <w:t>tomasz.bujarski@mf.gov.pl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color w:themeColor="accent5" w:themeShade="bf" w:val="2E74B5"/>
            <w:sz w:val="27"/>
            <w:szCs w:val="27"/>
            <w:u w:val="single"/>
          </w:rPr>
          <w:t>https://www.pomorskie.kas.gov.pl/izba-administracji-skarbowej-w-gdansku/ogloszenia/obwieszczenia-o-licytacjach</w:t>
        </w:r>
      </w:hyperlink>
      <w:r>
        <w:rPr>
          <w:color w:themeColor="accent5" w:themeShade="bf" w:val="2E74B5"/>
          <w:sz w:val="27"/>
          <w:szCs w:val="27"/>
        </w:rPr>
        <w:t xml:space="preserve"> </w:t>
      </w:r>
      <w:r>
        <w:rPr>
          <w:rFonts w:ascii="Lato" w:hAnsi="Lato"/>
          <w:bCs/>
          <w:color w:themeColor="accent5" w:themeShade="bf" w:val="2E74B5"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poz.132).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0BF40171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40" cy="307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1pt;height:24.15pt;mso-wrap-style:square;v-text-anchor:top;mso-position-vertical:top" wp14:anchorId="0BF40171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331DC6C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331DC6CB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1us.gdask@mf.gov.pl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</w:t>
    </w:r>
  </w:p>
  <w:p>
    <w:pPr>
      <w:pStyle w:val="StopkaKAS"/>
      <w:rPr>
        <w:rFonts w:cs="Calibri"/>
      </w:rPr>
    </w:pPr>
    <w:r>
      <w:rPr>
        <w:rFonts w:cs="Calibri"/>
      </w:rPr>
      <w:t>Pierwszy Urząd Skarbowy w Gdańsku, ul. Rzeźnicka 54/56, 80-822 Gdańsk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uiPriority w:val="99"/>
    <w:unhideWhenUsed/>
    <w:qFormat/>
    <w:rsid w:val="00820f46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user">
    <w:name w:val="Zawartość ramki (user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izba-administracji-skarbowej-w-gdansku/ogloszenia/obwieszczenia-o-licytacjach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LibreOffice/25.2.7.2$Windows_X86_64 LibreOffice_project/5cbfd1ab6520636bb5f7b99185aa69bd7456825d</Application>
  <AppVersion>15.0000</AppVersion>
  <Pages>2</Pages>
  <Words>373</Words>
  <Characters>2514</Characters>
  <CharactersWithSpaces>2872</CharactersWithSpaces>
  <Paragraphs>49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2024-04-10T11:14:00Z</dcterms:created>
  <dc:creator>Pietrucha Monika;Staszak Anetta;Urbala Andrzej</dc:creator>
  <dc:description/>
  <dc:language>pl-PL</dc:language>
  <cp:lastModifiedBy/>
  <cp:lastPrinted>2025-04-01T06:37:00Z</cp:lastPrinted>
  <dcterms:modified xsi:type="dcterms:W3CDTF">2025-12-17T12:52:16Z</dcterms:modified>
  <cp:revision>52</cp:revision>
  <dc:subject>Obwieszczenie o licytacji</dc:subject>
  <dc:title>Legalis - Postępowanie egzekucyjne w administracji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