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wmf" ContentType="image/x-wmf"/>
  <Override PartName="/word/media/image4.wmf" ContentType="image/x-wm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40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687705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cs="Calibri" w:cstheme="minorHAnsi"/>
        </w:rPr>
      </w:pPr>
      <w:r>
        <w:br w:type="column"/>
      </w:r>
      <w:r>
        <w:rPr>
          <w:rFonts w:cs="Calibri" w:cstheme="minorHAnsi"/>
          <w:b/>
          <w:bCs/>
          <w:sz w:val="28"/>
          <w:szCs w:val="28"/>
        </w:rPr>
        <w:t>NACZELNIK</w:t>
        <w:br/>
        <w:t xml:space="preserve">URZĘDU SKARBOWEGO </w:t>
        <w:br/>
        <w:t>W WEJHEROWIE</w:t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701" w:right="1134" w:gutter="0" w:header="0" w:top="1134" w:footer="709" w:bottom="1134"/>
          <w:pgNumType w:fmt="decimal"/>
          <w:cols w:num="2" w:equalWidth="false" w:sep="false">
            <w:col w:w="1031" w:space="396"/>
            <w:col w:w="7643"/>
          </w:cols>
          <w:formProt w:val="false"/>
          <w:titlePg/>
          <w:textDirection w:val="lrTb"/>
          <w:docGrid w:type="default" w:linePitch="360" w:charSpace="20480"/>
        </w:sectPr>
      </w:pP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mc:AlternateContent>
          <mc:Choice Requires="wps">
            <w:drawing>
              <wp:anchor behindDoc="0" distT="6985" distB="6985" distL="635" distR="0" simplePos="0" locked="0" layoutInCell="0" allowOverlap="1" relativeHeight="7" wp14:anchorId="5F6171B4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5735320" cy="0"/>
                <wp:effectExtent l="635" t="6985" r="0" b="6985"/>
                <wp:wrapNone/>
                <wp:docPr id="7" name="Łącznik prosty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1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55pt,6.3pt" to="452.1pt,6.3pt" ID="Łącznik prosty 2" stroked="t" o:allowincell="f" style="position:absolute" wp14:anchorId="5F6171B4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type w:val="continuous"/>
          <w:pgSz w:w="11906" w:h="16838"/>
          <w:pgMar w:left="1701" w:right="1134" w:gutter="0" w:header="0" w:top="1134" w:footer="709" w:bottom="1134"/>
          <w:formProt w:val="false"/>
          <w:textDirection w:val="lrTb"/>
          <w:docGrid w:type="default" w:linePitch="360" w:charSpace="20480"/>
        </w:sectPr>
      </w:pP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 xml:space="preserve">Wejherowo,  13 stycznia 2026r. </w:t>
      </w:r>
    </w:p>
    <w:p>
      <w:pPr>
        <w:pStyle w:val="Nagwek2"/>
        <w:jc w:val="center"/>
        <w:rPr>
          <w:rFonts w:cs="Calibri" w:cstheme="minorHAnsi"/>
          <w:color w:val="C00000"/>
        </w:rPr>
      </w:pPr>
      <w:r>
        <w:rPr>
          <w:rFonts w:cs="Calibri" w:cstheme="minorHAnsi"/>
          <w:color w:val="C00000"/>
        </w:rPr>
        <w:t>OBWIESZCZENIE O PIERWSZEJ LICYTACJI RUCHOMOŚCI</w:t>
      </w:r>
    </w:p>
    <w:p>
      <w:pPr>
        <w:pStyle w:val="Tretekstu"/>
        <w:rPr>
          <w:rFonts w:cs="Calibri" w:cstheme="minorHAnsi"/>
        </w:rPr>
      </w:pPr>
      <w:r>
        <w:rPr>
          <w:rFonts w:cs="Calibri" w:cstheme="minorHAnsi"/>
        </w:rPr>
        <w:t>Szanowni Państwo,</w:t>
      </w:r>
    </w:p>
    <w:p>
      <w:pPr>
        <w:pStyle w:val="Standard"/>
        <w:spacing w:lineRule="auto" w:line="276" w:before="288" w:after="0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informuję o sprzedaży w drodze licytacji publicznej ruchomości należącej do Pani Klaudii Jerzewskiej-Rewers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color w:val="000000"/>
          <w:sz w:val="28"/>
          <w:szCs w:val="28"/>
        </w:rPr>
      </w:pPr>
      <w:r>
        <w:rPr>
          <w:rStyle w:val="Nagwek2Znak"/>
          <w:rFonts w:cs="Calibri" w:cstheme="minorHAnsi"/>
          <w:color w:val="C00000"/>
        </w:rPr>
        <w:t>Termin</w:t>
      </w:r>
      <w:r>
        <w:rPr>
          <w:rStyle w:val="Nagwek1Znak"/>
          <w:rFonts w:cs="Calibri" w:cstheme="minorHAnsi"/>
        </w:rPr>
        <w:tab/>
      </w:r>
      <w:r>
        <w:rPr>
          <w:rFonts w:cs="Calibri" w:cstheme="minorHAnsi"/>
          <w:color w:val="000000"/>
          <w:sz w:val="24"/>
          <w:szCs w:val="24"/>
        </w:rPr>
        <w:t xml:space="preserve"> </w:t>
        <w:tab/>
        <w:tab/>
        <w:tab/>
      </w:r>
      <w:r>
        <w:rPr>
          <w:rFonts w:cs="Calibri" w:cstheme="minorHAnsi"/>
          <w:b/>
          <w:bCs/>
          <w:color w:val="000000"/>
          <w:sz w:val="28"/>
          <w:szCs w:val="28"/>
        </w:rPr>
        <w:t xml:space="preserve"> 23 marca 2026r., godz. 10:00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rPr>
          <w:rFonts w:cs="Calibri" w:cstheme="minorHAnsi"/>
          <w:color w:val="000000"/>
          <w:sz w:val="24"/>
          <w:szCs w:val="24"/>
        </w:rPr>
      </w:pPr>
      <w:r>
        <w:rPr>
          <w:rStyle w:val="Nagwek2Znak"/>
          <w:rFonts w:cs="Calibri" w:cstheme="minorHAnsi"/>
          <w:color w:val="C00000"/>
        </w:rPr>
        <w:t>Miejsce</w:t>
      </w:r>
      <w:r>
        <w:rPr>
          <w:rStyle w:val="Nagwek2Znak"/>
          <w:rFonts w:cs="Calibri" w:cstheme="minorHAnsi"/>
        </w:rPr>
        <w:tab/>
        <w:t>84-200 Wejherowo ul. Sobieskiego 346, Siedziba Urzędu Skarbowego w Wejherowie</w:t>
      </w:r>
    </w:p>
    <w:p>
      <w:pPr>
        <w:pStyle w:val="Nagwek2"/>
        <w:spacing w:lineRule="auto" w:line="240"/>
        <w:rPr>
          <w:rFonts w:cs="Calibri" w:cstheme="minorHAnsi"/>
        </w:rPr>
      </w:pPr>
      <w:r>
        <w:rPr>
          <w:rFonts w:cs="Calibri" w:cstheme="minorHAnsi"/>
          <w:color w:val="C00000"/>
        </w:rPr>
        <w:t>Sprzedawane ruchomości</w:t>
      </w:r>
    </w:p>
    <w:tbl>
      <w:tblPr>
        <w:tblW w:w="9356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66"/>
        <w:gridCol w:w="2836"/>
        <w:gridCol w:w="1418"/>
        <w:gridCol w:w="1786"/>
        <w:gridCol w:w="1529"/>
        <w:gridCol w:w="1220"/>
      </w:tblGrid>
      <w:tr>
        <w:trPr>
          <w:trHeight w:val="47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  <w:r>
              <w:rPr>
                <w:rFonts w:eastAsia="Arial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OPIS</w:t>
            </w:r>
            <w:r>
              <w:rPr>
                <w:rFonts w:eastAsia="Arial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RUCHOMOŚCI</w:t>
            </w:r>
            <w:r>
              <w:rPr>
                <w:rFonts w:eastAsia="Arial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ILOŚĆ/   JEDN.</w:t>
            </w:r>
            <w:r>
              <w:rPr>
                <w:rFonts w:eastAsia="Arial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MIARY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WARTOŚĆ</w:t>
            </w:r>
            <w:r>
              <w:rPr>
                <w:rFonts w:eastAsia="Arial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</w:t>
            </w:r>
            <w:r>
              <w:rPr>
                <w:rFonts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SZACUNKOWA</w:t>
            </w:r>
            <w:r>
              <w:rPr>
                <w:rFonts w:eastAsia="Arial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(zł)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CENA</w:t>
            </w:r>
            <w:r>
              <w:rPr>
                <w:rFonts w:eastAsia="Arial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WYWOŁANIA (zł)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Wadium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(zł)</w:t>
            </w:r>
          </w:p>
        </w:tc>
      </w:tr>
      <w:tr>
        <w:trPr>
          <w:trHeight w:val="528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uppressAutoHyphens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suppressAutoHyphens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Samochód osobowy </w:t>
            </w:r>
          </w:p>
          <w:p>
            <w:pPr>
              <w:pStyle w:val="Zawartotabeli"/>
              <w:widowControl w:val="false"/>
              <w:suppressAutoHyphens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Volvo V50 rok produkcji 2009, GWE8150U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20 000,00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15 000,00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2 000,00</w:t>
            </w:r>
          </w:p>
        </w:tc>
      </w:tr>
    </w:tbl>
    <w:p>
      <w:pPr>
        <w:pStyle w:val="Tretekstu"/>
        <w:spacing w:before="0" w:after="0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Style w:val="Nagwek2Znak"/>
          <w:rFonts w:cs="Calibri" w:cstheme="minorHAnsi"/>
          <w:color w:val="C00000"/>
        </w:rPr>
        <w:t>Wadium</w:t>
      </w:r>
      <w:r>
        <w:rPr>
          <w:rFonts w:cs="Calibri" w:cstheme="minorHAnsi"/>
          <w:color w:val="000000"/>
          <w:sz w:val="24"/>
          <w:szCs w:val="24"/>
        </w:rPr>
        <w:tab/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w przypadku przystąpienia do licytacji ruchomości, której wartość  szacunkowa przekracza </w:t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kwotę 10 000,00 zł, osoba przystępująca do licytacji składa do organu egzekucyjnego</w:t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wadium w wysokości 1/10 wartości szacunkowej ruchomości tj. 2 000,00 zł. Wadium należy</w:t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wpłacić na rachunek egzekucyjny prowadzony przez NBP O/O Gdańsk  nr 12 1010 1140 0143</w:t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9713 9120 0000, wadium uznaje się za złożone jeżeli wpłata wadium zostanie uznana</w:t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(zaksięgowana) na rachunku organu egzekucyjnego najpóźniej w dniu poprzedzającym dzień,</w:t>
      </w:r>
    </w:p>
    <w:p>
      <w:pPr>
        <w:pStyle w:val="Normal"/>
        <w:spacing w:lineRule="auto" w:line="240" w:before="0" w:after="0"/>
        <w:ind w:left="3540" w:hanging="3540"/>
        <w:jc w:val="both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color w:val="000000"/>
          <w:sz w:val="24"/>
          <w:szCs w:val="24"/>
        </w:rPr>
        <w:t xml:space="preserve">w którym ma się odbyć licytacja. </w:t>
      </w:r>
      <w:r>
        <w:rPr>
          <w:rFonts w:eastAsia="Times New Roman" w:cs="Calibri" w:cstheme="minorHAnsi"/>
          <w:lang w:eastAsia="pl-PL"/>
        </w:rPr>
        <w:t>W treści przelewu proszę zamieścić słowo wadium i oznaczenie</w:t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lang w:eastAsia="pl-PL"/>
        </w:rPr>
        <w:t>ruchomości, której dotyczy.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Nie później niż na godzinę przed terminem licytacji wadium możecie Państwo złożyć:</w:t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1) bezgotówkowo przy użyciu terminala płatniczego,</w:t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2) gotówką pracownikowi obsługującemu organ egzekucyjny.</w:t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Zatrzymamy wadium złożone przez licytanta, któremu udzielimy przybicia.</w:t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Pozostałym licytantom zwrócimy wadium:</w:t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1) wpłacone bezgotówkowo: nie później niż w terminie 7 dni roboczych od dnia licytacji;</w:t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2) wpłacone w gotówce – niezwłocznie.</w:t>
      </w:r>
    </w:p>
    <w:p>
      <w:pPr>
        <w:pStyle w:val="Nagwek2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olor w:val="C00000"/>
        </w:rPr>
        <w:t>Termin i miejsce oglądania ruchomości</w:t>
      </w:r>
      <w:r>
        <w:rPr>
          <w:rFonts w:cs="Calibri" w:cstheme="minorHAnsi"/>
        </w:rPr>
        <w:tab/>
      </w:r>
    </w:p>
    <w:p>
      <w:pPr>
        <w:pStyle w:val="Nagwek2"/>
        <w:spacing w:lineRule="auto" w:line="240" w:before="0" w:after="0"/>
        <w:rPr>
          <w:rFonts w:cs="Calibri" w:cstheme="minorHAnsi"/>
          <w:color w:val="C00000"/>
        </w:rPr>
      </w:pPr>
      <w:r>
        <w:rPr>
          <w:rFonts w:cs="Calibri" w:cstheme="minorHAnsi"/>
          <w:b w:val="false"/>
          <w:sz w:val="24"/>
          <w:szCs w:val="24"/>
        </w:rPr>
        <w:t>23 marca 2026</w:t>
      </w:r>
      <w:r>
        <w:rPr>
          <w:rFonts w:cs="Calibri" w:cstheme="minorHAnsi"/>
          <w:b w:val="false"/>
          <w:color w:val="000000"/>
          <w:sz w:val="24"/>
          <w:szCs w:val="24"/>
        </w:rPr>
        <w:t>r., godz. , 09:30-9:50</w:t>
        <w:br/>
        <w:t xml:space="preserve">pod adresem: </w:t>
        <w:br/>
        <w:t>84-200 Wejherowo, ul. Sobieskiego 346 -</w:t>
      </w:r>
      <w:r>
        <w:rPr>
          <w:rFonts w:cs="Calibri" w:cstheme="minorHAnsi"/>
          <w:b w:val="false"/>
          <w:color w:val="000000"/>
          <w:sz w:val="24"/>
          <w:szCs w:val="24"/>
        </w:rPr>
        <w:t xml:space="preserve">parking Urzędu Skarbowego wjazd od strony Transportowej. </w:t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2832" w:hanging="2832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b/>
          <w:b/>
          <w:bCs/>
          <w:color w:val="C00000"/>
          <w:sz w:val="28"/>
          <w:szCs w:val="28"/>
        </w:rPr>
      </w:pPr>
      <w:r>
        <w:rPr>
          <w:rFonts w:cs="Calibri" w:cstheme="minorHAnsi"/>
          <w:b/>
          <w:bCs/>
          <w:color w:val="C00000"/>
          <w:sz w:val="28"/>
          <w:szCs w:val="28"/>
        </w:rPr>
        <w:t>Pozostałe informacje</w:t>
        <w:tab/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SPRZEDAŻ NIE JEST OPODATKOWANA PODATKIEM OD TOWARÓW I USŁUG. </w:t>
      </w:r>
    </w:p>
    <w:p>
      <w:pPr>
        <w:pStyle w:val="Standard"/>
        <w:spacing w:lineRule="auto" w:line="276" w:before="120" w:after="0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</w:t>
      </w:r>
      <w:r>
        <w:rPr>
          <w:rFonts w:cs="Calibri" w:cstheme="minorHAnsi"/>
          <w:color w:val="000000"/>
          <w:sz w:val="24"/>
          <w:szCs w:val="24"/>
        </w:rPr>
        <w:t xml:space="preserve"> (jeżeli po stronie organu egzekucyjnego istnieją warunki techniczne do zapłaty bezgotówkowej przy użyciu terminala płatniczego). </w:t>
      </w:r>
      <w:r>
        <w:rPr>
          <w:rFonts w:cs="Calibri"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lineRule="auto" w:line="276" w:before="12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Szczegółowe informacje można uzyskać w Drugim Dziale Egzekucji Administracyjnej 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TekstpismaKAS"/>
        <w:spacing w:before="0" w:after="0"/>
        <w:contextualSpacing/>
        <w:rPr>
          <w:color w:val="2F5496" w:themeColor="accent1" w:themeShade="bf"/>
        </w:rPr>
      </w:pPr>
      <w:r>
        <w:drawing>
          <wp:anchor behindDoc="0" distT="0" distB="635" distL="114300" distR="114935" simplePos="0" locked="0" layoutInCell="0" allowOverlap="1" relativeHeight="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8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telefonicznie – pod numerem </w:t>
      </w:r>
      <w:r>
        <w:rPr>
          <w:bCs/>
        </w:rPr>
        <w:t xml:space="preserve">telefonu: </w:t>
        <w:br/>
      </w:r>
      <w:r>
        <w:rPr>
          <w:color w:val="2F5496" w:themeColor="accent1" w:themeShade="bf"/>
        </w:rPr>
        <w:t>587363968</w:t>
      </w:r>
    </w:p>
    <w:p>
      <w:pPr>
        <w:pStyle w:val="TekstpismaKAS"/>
        <w:rPr>
          <w:color w:val="2F5496" w:themeColor="accent1" w:themeShade="bf"/>
          <w:lang w:eastAsia="pl-PL"/>
        </w:rPr>
      </w:pPr>
      <w:r>
        <w:rPr>
          <w:color w:val="2F5496" w:themeColor="accent1" w:themeShade="bf"/>
          <w:lang w:eastAsia="pl-PL"/>
        </w:rPr>
      </w:r>
    </w:p>
    <w:p>
      <w:pPr>
        <w:pStyle w:val="TekstpismaKAS"/>
        <w:rPr>
          <w:rFonts w:cs="Calibri" w:cstheme="minorHAnsi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9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elektronicznie – napisz na adres:</w:t>
      </w:r>
    </w:p>
    <w:p>
      <w:pPr>
        <w:pStyle w:val="TekstpismaKAS"/>
        <w:rPr>
          <w:color w:val="2F5496" w:themeColor="accent1" w:themeShade="bf"/>
        </w:rPr>
      </w:pPr>
      <w:r>
        <w:rPr>
          <w:color w:val="2F5496" w:themeColor="accent1" w:themeShade="bf"/>
        </w:rPr>
        <w:t>us.wejherowo@mf.gov.pl</w:t>
      </w:r>
    </w:p>
    <w:p>
      <w:pPr>
        <w:pStyle w:val="Standard"/>
        <w:spacing w:lineRule="auto" w:line="240" w:before="12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oraz na stronie: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bCs/>
          <w:sz w:val="24"/>
          <w:szCs w:val="24"/>
        </w:rPr>
        <w:t>https://www.pomorskie.kas.gov.pl/urzad-skarbowy-w-wejherowie</w:t>
        <w:br/>
        <w:t>w zakładce ogłoszenia - obwieszczenia o licytacji.</w:t>
      </w:r>
    </w:p>
    <w:p>
      <w:pPr>
        <w:pStyle w:val="Normal"/>
        <w:spacing w:lineRule="auto" w:line="240" w:before="0" w:after="0"/>
        <w:ind w:left="3540" w:hanging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agwek2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olor w:val="C00000"/>
        </w:rPr>
        <w:t>Przepisy prawa</w:t>
      </w:r>
      <w:r>
        <w:rPr>
          <w:rFonts w:cs="Calibri" w:cstheme="minorHAnsi"/>
        </w:rPr>
        <w:tab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Art. 105a, art. 105b, art. 105c, art. 105d, art. 106 i art. 107 ustawy z dnia 17 czerwca 1966r. o postępowaniu egzekucyjnym w administracji (Dz. U. z 2025r., poz.132, ze zm.).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Tretekstu"/>
        <w:spacing w:before="360" w:after="0"/>
        <w:ind w:left="5664" w:firstLine="708"/>
        <w:rPr>
          <w:rFonts w:cs="Calibri" w:cstheme="minorHAnsi"/>
        </w:rPr>
      </w:pPr>
      <w:r>
        <mc:AlternateContent>
          <mc:Choice Requires="wps">
            <w:drawing>
              <wp:anchor behindDoc="0" distT="6985" distB="6985" distL="6350" distR="6985" simplePos="0" locked="0" layoutInCell="0" allowOverlap="1" relativeHeight="8" wp14:anchorId="096E53D4">
                <wp:simplePos x="0" y="0"/>
                <wp:positionH relativeFrom="column">
                  <wp:posOffset>3556635</wp:posOffset>
                </wp:positionH>
                <wp:positionV relativeFrom="paragraph">
                  <wp:posOffset>225425</wp:posOffset>
                </wp:positionV>
                <wp:extent cx="2287270" cy="0"/>
                <wp:effectExtent l="6350" t="6985" r="6985" b="6985"/>
                <wp:wrapNone/>
                <wp:docPr id="10" name="Łącznik prosty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7440" cy="0"/>
                        </a:xfrm>
                        <a:prstGeom prst="line">
                          <a:avLst/>
                        </a:prstGeom>
                        <a:ln cap="rnd" w="1270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0.05pt,17.75pt" to="460.1pt,17.75pt" ID="Łącznik prosty 9" stroked="t" o:allowincell="f" style="position:absolute" wp14:anchorId="096E53D4">
                <v:stroke color="black" weight="12600" dashstyle="shortdot" joinstyle="round" endcap="round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cstheme="minorHAnsi"/>
          <w:sz w:val="22"/>
          <w:szCs w:val="20"/>
        </w:rPr>
        <w:t>/podpis osoby upoważnionej</w:t>
      </w:r>
    </w:p>
    <w:sectPr>
      <w:type w:val="continuous"/>
      <w:pgSz w:w="11906" w:h="16838"/>
      <w:pgMar w:left="1701" w:right="1134" w:gutter="0" w:header="0" w:top="1134" w:footer="709" w:bottom="1134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tabs>
        <w:tab w:val="clear" w:pos="9072"/>
        <w:tab w:val="center" w:pos="4536" w:leader="none"/>
        <w:tab w:val="right" w:pos="8222" w:leader="none"/>
      </w:tabs>
      <w:ind w:firstLine="142"/>
      <w:rPr>
        <w:color w:val="757575"/>
        <w:lang w:val="fr-FR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26C37838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54990" cy="313690"/>
              <wp:effectExtent l="0" t="0" r="0" b="0"/>
              <wp:wrapNone/>
              <wp:docPr id="2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5120" cy="313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5pt;margin-top:-3.4pt;width:43.65pt;height:24.65pt;mso-wrap-style:square;v-text-anchor:top" wp14:anchorId="26C3783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5D367B98">
              <wp:simplePos x="0" y="0"/>
              <wp:positionH relativeFrom="column">
                <wp:posOffset>5777865</wp:posOffset>
              </wp:positionH>
              <wp:positionV relativeFrom="paragraph">
                <wp:posOffset>-43815</wp:posOffset>
              </wp:positionV>
              <wp:extent cx="554355" cy="313055"/>
              <wp:effectExtent l="0" t="0" r="0" b="0"/>
              <wp:wrapNone/>
              <wp:docPr id="4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31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4.95pt;margin-top:-3.45pt;width:43.6pt;height:24.6pt;mso-wrap-style:square;v-text-anchor:top" wp14:anchorId="5D367B9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7620" distL="0" distR="0" simplePos="0" locked="0" layoutInCell="0" allowOverlap="1" relativeHeight="6" wp14:anchorId="700E8F03">
              <wp:simplePos x="0" y="0"/>
              <wp:positionH relativeFrom="column">
                <wp:posOffset>6985</wp:posOffset>
              </wp:positionH>
              <wp:positionV relativeFrom="paragraph">
                <wp:posOffset>6985</wp:posOffset>
              </wp:positionV>
              <wp:extent cx="5803265" cy="389890"/>
              <wp:effectExtent l="0" t="0" r="0" b="7620"/>
              <wp:wrapNone/>
              <wp:docPr id="6" name="Grupa 1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3200" cy="389880"/>
                        <a:chOff x="0" y="0"/>
                        <a:chExt cx="5803200" cy="389880"/>
                      </a:xfrm>
                    </wpg:grpSpPr>
                    <pic:pic xmlns:pic="http://schemas.openxmlformats.org/drawingml/2006/picture">
                      <pic:nvPicPr>
                        <pic:cNvPr id="0" name="Obraz 24" descr=""/>
                        <pic:cNvPicPr/>
                      </pic:nvPicPr>
                      <pic:blipFill>
                        <a:blip r:embed="rId1">
                          <a:biLevel thresh="50000"/>
                        </a:blip>
                        <a:stretch/>
                      </pic:blipFill>
                      <pic:spPr>
                        <a:xfrm>
                          <a:off x="0" y="36360"/>
                          <a:ext cx="1177200" cy="35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709200" y="40680"/>
                          <a:ext cx="720" cy="22032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16080" y="0"/>
                          <a:ext cx="4587120" cy="36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Theme="minorHAnsi" w:cstheme="minorBidi" w:eastAsiaTheme="minorHAnsi" w:hAnsiTheme="minorHAnsi" w:ascii="Calibri" w:hAnsi="Calibri" w:eastAsia="Calibri"/>
                                <w:color w:val="000000"/>
                                <w:lang w:val="fr-FR"/>
                              </w:rPr>
                              <w:t xml:space="preserve">e-mail :  • </w:t>
                            </w: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Theme="minorHAnsi" w:cstheme="minorBidi" w:eastAsiaTheme="minorHAnsi" w:hAnsiTheme="minorHAnsi" w:ascii="Calibri" w:hAnsi="Calibri" w:eastAsia="Calibri"/>
                                <w:color w:val="00000A"/>
                                <w:lang w:val="fr-FR"/>
                              </w:rPr>
                              <w:t>www.pomorskie.kas.gov.pl/urzad-skarbowy-w-wejherowie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Theme="minorHAnsi" w:cstheme="minorBidi" w:eastAsiaTheme="minorHAnsi" w:hAnsiTheme="minorHAnsi" w:ascii="Calibri" w:hAnsi="Calibri" w:eastAsia="Calibri"/>
                                <w:color w:val="00000A"/>
                                <w:lang w:val="fr-FR"/>
                              </w:rPr>
                              <w:t>Urząd Skarbowy w Wejherowie, ul. Sobieskiego 346,84-200 Wejherowo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upa 10" style="position:absolute;margin-left:0.55pt;margin-top:0.55pt;width:456.95pt;height:30.7pt" coordorigin="11,11" coordsize="9139,6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az 24" stroked="f" o:allowincell="f" style="position:absolute;left:11;top:68;width:1853;height:556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line id="shape_0" from="1128,75" to="1128,421" stroked="t" o:allowincell="f" style="position:absolute">
                <v:stroke color="#757575" weight="6480" joinstyle="miter" endcap="flat"/>
                <v:fill o:detectmouseclick="t" on="false"/>
                <w10:wrap type="none"/>
              </v:line>
              <v:rect id="shape_0" path="m0,0l-2147483645,0l-2147483645,-2147483646l0,-2147483646xe" stroked="f" o:allowincell="f" style="position:absolute;left:1926;top:11;width:7223;height:580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Theme="minorHAnsi" w:cstheme="minorBidi" w:eastAsiaTheme="minorHAnsi" w:hAnsiTheme="minorHAnsi" w:ascii="Calibri" w:hAnsi="Calibri" w:eastAsia="Calibri"/>
                          <w:color w:val="000000"/>
                          <w:lang w:val="fr-FR"/>
                        </w:rPr>
                        <w:t xml:space="preserve">e-mail :  • </w:t>
                      </w: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Theme="minorHAnsi" w:cstheme="minorBidi" w:eastAsiaTheme="minorHAnsi" w:hAnsiTheme="minorHAnsi" w:ascii="Calibri" w:hAnsi="Calibri" w:eastAsia="Calibri"/>
                          <w:color w:val="00000A"/>
                          <w:lang w:val="fr-FR"/>
                        </w:rPr>
                        <w:t>www.pomorskie.kas.gov.pl/urzad-skarbowy-w-wejherowie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Theme="minorHAnsi" w:cstheme="minorBidi" w:eastAsiaTheme="minorHAnsi" w:hAnsiTheme="minorHAnsi" w:ascii="Calibri" w:hAnsi="Calibri" w:eastAsia="Calibri"/>
                          <w:color w:val="00000A"/>
                          <w:lang w:val="fr-FR"/>
                        </w:rPr>
                        <w:t>Urząd Skarbowy w Wejherowie, ul. Sobieskiego 346,84-200 Wejherowo</w:t>
                      </w:r>
                    </w:p>
                  </w:txbxContent>
                </v:textbox>
                <v:fill o:detectmouseclick="t" on="false"/>
                <v:stroke color="#3465a4" weight="9360" joinstyle="round" endcap="flat"/>
                <w10:wrap type="none"/>
              </v:rect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10725f"/>
    <w:pPr>
      <w:keepNext w:val="true"/>
      <w:keepLines/>
      <w:spacing w:before="960" w:after="0"/>
      <w:outlineLvl w:val="0"/>
    </w:pPr>
    <w:rPr>
      <w:rFonts w:eastAsia="" w:cs="Times New Roman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bb10ed"/>
    <w:pPr>
      <w:keepNext w:val="true"/>
      <w:keepLines/>
      <w:spacing w:before="360" w:after="120"/>
      <w:outlineLvl w:val="1"/>
    </w:pPr>
    <w:rPr>
      <w:rFonts w:eastAsia="" w:cs="Times New Roman" w:cstheme="majorBidi" w:eastAsiaTheme="majorEastAsia"/>
      <w:b/>
      <w:sz w:val="28"/>
      <w:szCs w:val="26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fd594a"/>
    <w:pPr>
      <w:keepNext w:val="true"/>
      <w:keepLines/>
      <w:spacing w:before="40" w:after="0"/>
      <w:outlineLvl w:val="2"/>
    </w:pPr>
    <w:rPr>
      <w:rFonts w:eastAsia="" w:cs="Times New Roman" w:cstheme="majorBidi" w:eastAsiaTheme="majorEastAsia"/>
      <w:b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10725f"/>
    <w:rPr>
      <w:rFonts w:eastAsia="" w:cs="Times New Roman" w:cstheme="majorBidi" w:eastAsiaTheme="majorEastAsia"/>
      <w:b/>
      <w:sz w:val="32"/>
      <w:szCs w:val="32"/>
    </w:rPr>
  </w:style>
  <w:style w:type="character" w:styleId="Czeinternetowe">
    <w:name w:val="Łącze internetowe"/>
    <w:basedOn w:val="DefaultParagraphFont"/>
    <w:uiPriority w:val="99"/>
    <w:unhideWhenUsed/>
    <w:rsid w:val="00d43b66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927494"/>
    <w:rPr>
      <w:color w:val="605E5C"/>
      <w:shd w:fill="E1DFDD" w:val="clear"/>
    </w:rPr>
  </w:style>
  <w:style w:type="character" w:styleId="TekstpodstawowyZnak" w:customStyle="1">
    <w:name w:val="Tekst podstawowy Znak"/>
    <w:basedOn w:val="DefaultParagraphFont"/>
    <w:uiPriority w:val="1"/>
    <w:qFormat/>
    <w:rsid w:val="00bb10ed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061d8"/>
    <w:rPr/>
  </w:style>
  <w:style w:type="character" w:styleId="Nagwek2Znak" w:customStyle="1">
    <w:name w:val="Nagłówek 2 Znak"/>
    <w:basedOn w:val="DefaultParagraphFont"/>
    <w:uiPriority w:val="9"/>
    <w:qFormat/>
    <w:rsid w:val="00bb10ed"/>
    <w:rPr>
      <w:rFonts w:eastAsia="" w:cs="Times New Roman" w:cstheme="majorBidi" w:eastAsiaTheme="majorEastAsia"/>
      <w:b/>
      <w:sz w:val="28"/>
      <w:szCs w:val="26"/>
    </w:rPr>
  </w:style>
  <w:style w:type="character" w:styleId="NagwekZnak" w:customStyle="1">
    <w:name w:val="Nagłówek Znak"/>
    <w:basedOn w:val="DefaultParagraphFont"/>
    <w:uiPriority w:val="99"/>
    <w:qFormat/>
    <w:rsid w:val="00e96722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e96722"/>
    <w:rPr/>
  </w:style>
  <w:style w:type="character" w:styleId="StopkaZnak" w:customStyle="1">
    <w:name w:val="Stopka Znak"/>
    <w:basedOn w:val="DefaultParagraphFont"/>
    <w:uiPriority w:val="99"/>
    <w:qFormat/>
    <w:rsid w:val="00037c10"/>
    <w:rPr/>
  </w:style>
  <w:style w:type="character" w:styleId="Nagwek3Znak" w:customStyle="1">
    <w:name w:val="Nagłówek 3 Znak"/>
    <w:basedOn w:val="DefaultParagraphFont"/>
    <w:uiPriority w:val="9"/>
    <w:qFormat/>
    <w:rsid w:val="00fd594a"/>
    <w:rPr>
      <w:rFonts w:eastAsia="" w:cs="Times New Roman" w:cstheme="majorBidi" w:eastAsiaTheme="majorEastAsia"/>
      <w:b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e2db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ee2dbf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ee2dbf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e2dbf"/>
    <w:rPr>
      <w:rFonts w:ascii="Segoe UI" w:hAnsi="Segoe UI" w:cs="Segoe UI"/>
      <w:sz w:val="18"/>
      <w:szCs w:val="18"/>
    </w:rPr>
  </w:style>
  <w:style w:type="character" w:styleId="TekstpismaKASZnak" w:customStyle="1">
    <w:name w:val="Tekst pisma KAS Znak"/>
    <w:basedOn w:val="TekstpodstawowyZnak"/>
    <w:link w:val="TekstpismaKAS"/>
    <w:qFormat/>
    <w:rsid w:val="00d43b66"/>
    <w:rPr>
      <w:rFonts w:eastAsia="Lato" w:cs="Calibri" w:cstheme="minorHAnsi"/>
      <w:sz w:val="24"/>
      <w:szCs w:val="24"/>
    </w:rPr>
  </w:style>
  <w:style w:type="character" w:styleId="HTMLwstpniesformatowanyZnak" w:customStyle="1">
    <w:name w:val="HTML - wstępnie sformatowany Znak"/>
    <w:basedOn w:val="DefaultParagraphFont"/>
    <w:link w:val="HTMLPreformatted"/>
    <w:qFormat/>
    <w:rsid w:val="00233ae3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rsid w:val="00bb10ed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e96722"/>
    <w:pPr>
      <w:widowControl w:val="false"/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037c1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awo" w:customStyle="1">
    <w:name w:val="Prawo"/>
    <w:basedOn w:val="Tretekstu"/>
    <w:qFormat/>
    <w:rsid w:val="006053d0"/>
    <w:pPr>
      <w:pBdr>
        <w:left w:val="single" w:sz="4" w:space="8" w:color="E31837"/>
      </w:pBdr>
      <w:spacing w:before="120" w:after="0"/>
      <w:ind w:left="454" w:hanging="0"/>
    </w:pPr>
    <w:rPr>
      <w:sz w:val="22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ee2db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ee2dbf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e2db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eb5ddf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e662d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086331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awartotabeli" w:customStyle="1">
    <w:name w:val="Zawartość tabeli"/>
    <w:basedOn w:val="Normal"/>
    <w:qFormat/>
    <w:rsid w:val="00b73bb1"/>
    <w:pPr>
      <w:suppressLineNumbers/>
      <w:spacing w:lineRule="auto" w:line="240" w:before="0" w:after="0"/>
    </w:pPr>
    <w:rPr>
      <w:rFonts w:ascii="Cambria" w:hAnsi="Cambria" w:eastAsia="Cambria" w:cs="Cambria"/>
      <w:sz w:val="24"/>
      <w:szCs w:val="24"/>
      <w:lang w:eastAsia="zh-CN"/>
    </w:rPr>
  </w:style>
  <w:style w:type="paragraph" w:styleId="Zawartoramki" w:customStyle="1">
    <w:name w:val="Zawartość ramki"/>
    <w:basedOn w:val="Normal"/>
    <w:qFormat/>
    <w:pPr/>
    <w:rPr/>
  </w:style>
  <w:style w:type="paragraph" w:styleId="Standard" w:customStyle="1">
    <w:name w:val="Standard"/>
    <w:qFormat/>
    <w:rsid w:val="00cd09d7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ekstpismaKAS" w:customStyle="1">
    <w:name w:val="Tekst pisma KAS"/>
    <w:basedOn w:val="Tretekstu"/>
    <w:link w:val="TekstpismaKASZnak"/>
    <w:qFormat/>
    <w:rsid w:val="00d43b66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HTMLPreformatted">
    <w:name w:val="HTML Preformatted"/>
    <w:basedOn w:val="Standard"/>
    <w:link w:val="HTMLwstpniesformatowanyZnak"/>
    <w:qFormat/>
    <w:rsid w:val="00233ae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overflowPunct w:val="false"/>
      <w:spacing w:lineRule="auto" w:line="252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d347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3.wmf"/><Relationship Id="rId10" Type="http://schemas.openxmlformats.org/officeDocument/2006/relationships/image" Target="media/image4.wmf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<Relationship Id="rId15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7" Type="http://schemas.openxmlformats.org/officeDocument/2006/relationships/customXml" Target="../customXml/item4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1BAFAF9B91D4A85BB4287E0BB7317" ma:contentTypeVersion="" ma:contentTypeDescription="Utwórz nowy dokument." ma:contentTypeScope="" ma:versionID="1f0e2822291b0aecde0f4867f4cae2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80C5FB-1979-4FAD-8119-73F769739DC8}">
  <ds:schemaRefs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DB25F1-38C7-4B95-A1E7-1DA158D2E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4B0AF6-7ACE-4B5F-AA49-3BADEF86B2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FAA0DA-9911-4485-9EFF-C157B2EC6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LibreOffice/7.3.0.3$Windows_X86_64 LibreOffice_project/0f246aa12d0eee4a0f7adcefbf7c878fc2238db3</Application>
  <AppVersion>15.0000</AppVersion>
  <Pages>2</Pages>
  <Words>407</Words>
  <Characters>2636</Characters>
  <CharactersWithSpaces>3029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2025-04-24T07:30:00Z</dcterms:created>
  <dc:creator>Dąbrowska-Uss Agnieszka</dc:creator>
  <dc:description/>
  <dc:language>pl-PL</dc:language>
  <cp:lastModifiedBy/>
  <cp:lastPrinted>2025-04-29T09:32:00Z</cp:lastPrinted>
  <dcterms:modified xsi:type="dcterms:W3CDTF">2026-01-13T10:06:32Z</dcterms:modified>
  <cp:revision>11</cp:revision>
  <dc:subject/>
  <dc:title>Wezwanie do złożenia korekty zeznania - imię i nazwisko / nazwa podatnika - XXXX-SKA-1.YYYY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0x010100FC71BAFAF9B91D4A85BB4287E0BB7317</vt:lpwstr>
  </property>
  <property fmtid="{D5CDD505-2E9C-101B-9397-08002B2CF9AE}" pid="3" name="DLPManualFileClassification">
    <vt:lpwstr>{2755b7d9-e53d-4779-a40c-03797dcf43b3}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cationDate">
    <vt:lpwstr>2022-07-15T11:20:44.7808570+02:00</vt:lpwstr>
  </property>
  <property fmtid="{D5CDD505-2E9C-101B-9397-08002B2CF9AE}" pid="6" name="MFClassifiedBy">
    <vt:lpwstr>UxC4dwLulzfINJ8nQH+xvX5LNGipWa4BRSZhPgxsCvmlvt/jg9pqR9xvxfdwq41WGP4Dxdg426qQUuDZPsLKLQ==</vt:lpwstr>
  </property>
  <property fmtid="{D5CDD505-2E9C-101B-9397-08002B2CF9AE}" pid="7" name="MFClassifiedBySID">
    <vt:lpwstr>UxC4dwLulzfINJ8nQH+xvX5LNGipWa4BRSZhPgxsCvm42mrIC/DSDv0ggS+FjUN/2v1BBotkLlY5aAiEhoi6uZF5i6TxTqJqyUZUwfDEVHImdtz/BuE1biTGP+itUChD</vt:lpwstr>
  </property>
  <property fmtid="{D5CDD505-2E9C-101B-9397-08002B2CF9AE}" pid="8" name="MFGRNItemId">
    <vt:lpwstr>GRN-c8d4cb79-90f9-4ec4-bd29-00efb9b2303a</vt:lpwstr>
  </property>
  <property fmtid="{D5CDD505-2E9C-101B-9397-08002B2CF9AE}" pid="9" name="MFHash">
    <vt:lpwstr>uIWc70AGqTkYyKEtrNw9P/GjHzCDrxKbLMmscZu0xlo=</vt:lpwstr>
  </property>
  <property fmtid="{D5CDD505-2E9C-101B-9397-08002B2CF9AE}" pid="10" name="MFRefresh">
    <vt:lpwstr>False</vt:lpwstr>
  </property>
  <property fmtid="{D5CDD505-2E9C-101B-9397-08002B2CF9AE}" pid="11" name="MFVisualMarkingsSettings">
    <vt:lpwstr>HeaderAlignment=1;FooterAlignment=1</vt:lpwstr>
  </property>
</Properties>
</file>