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CAB" w14:textId="3E98352A" w:rsidR="00161B97" w:rsidRPr="00EC4CE6" w:rsidRDefault="00161B97" w:rsidP="00161B97">
      <w:pPr>
        <w:pStyle w:val="Nagwek11"/>
        <w:spacing w:before="0" w:line="276" w:lineRule="auto"/>
        <w:rPr>
          <w:rFonts w:asciiTheme="minorBidi" w:hAnsiTheme="minorBidi" w:cstheme="minorBidi"/>
          <w:sz w:val="28"/>
          <w:szCs w:val="28"/>
        </w:rPr>
      </w:pPr>
      <w:r w:rsidRPr="00EC4CE6">
        <w:rPr>
          <w:rFonts w:asciiTheme="minorBidi" w:hAnsiTheme="minorBidi" w:cstheme="minorBidi"/>
          <w:sz w:val="28"/>
          <w:szCs w:val="28"/>
        </w:rPr>
        <w:t xml:space="preserve">OBWIESZCZENIE O </w:t>
      </w:r>
      <w:r w:rsidR="00F4551D">
        <w:rPr>
          <w:rFonts w:asciiTheme="minorBidi" w:hAnsiTheme="minorBidi" w:cstheme="minorBidi"/>
          <w:sz w:val="28"/>
          <w:szCs w:val="28"/>
        </w:rPr>
        <w:t>PIERWSZEJ</w:t>
      </w:r>
      <w:r w:rsidR="00F83C2D">
        <w:rPr>
          <w:rFonts w:asciiTheme="minorBidi" w:hAnsiTheme="minorBidi" w:cstheme="minorBidi"/>
          <w:sz w:val="28"/>
          <w:szCs w:val="28"/>
        </w:rPr>
        <w:t xml:space="preserve"> </w:t>
      </w:r>
      <w:r w:rsidRPr="00EC4CE6">
        <w:rPr>
          <w:rFonts w:asciiTheme="minorBidi" w:hAnsiTheme="minorBidi" w:cstheme="minorBidi"/>
          <w:sz w:val="28"/>
          <w:szCs w:val="28"/>
        </w:rPr>
        <w:t>LICYTACJI NIERUCHOMOŚCI</w:t>
      </w:r>
    </w:p>
    <w:p w14:paraId="27389ACD" w14:textId="77777777" w:rsidR="00B12E90" w:rsidRPr="00F4551D" w:rsidRDefault="00B12E90" w:rsidP="00F4551D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F4551D">
        <w:rPr>
          <w:rFonts w:asciiTheme="minorBidi" w:hAnsiTheme="minorBidi" w:cstheme="minorBidi"/>
          <w:bCs/>
          <w:sz w:val="24"/>
          <w:szCs w:val="24"/>
        </w:rPr>
        <w:t>Szanowni Państwo,</w:t>
      </w:r>
    </w:p>
    <w:p w14:paraId="448DCD14" w14:textId="0D26A045" w:rsidR="00F4551D" w:rsidRPr="00F4551D" w:rsidRDefault="00F4551D" w:rsidP="00F4551D">
      <w:pPr>
        <w:spacing w:before="120"/>
        <w:rPr>
          <w:rFonts w:asciiTheme="minorBidi" w:hAnsiTheme="minorBidi" w:cstheme="minorBidi"/>
        </w:rPr>
      </w:pPr>
      <w:r w:rsidRPr="00F4551D">
        <w:rPr>
          <w:rFonts w:asciiTheme="minorBidi" w:hAnsiTheme="minorBidi" w:cstheme="minorBidi"/>
          <w:bCs/>
        </w:rPr>
        <w:t xml:space="preserve">informuję o sprzedaży w drodze licytacji publicznej </w:t>
      </w:r>
      <w:r w:rsidRPr="00F4551D">
        <w:rPr>
          <w:rFonts w:asciiTheme="minorBidi" w:eastAsiaTheme="majorEastAsia" w:hAnsiTheme="minorBidi" w:cstheme="minorBidi"/>
        </w:rPr>
        <w:t xml:space="preserve">nieruchomości gruntowej zabudowanej położonej w Malborku przy ul. Juliana Tuwima 24, na gruntach działki </w:t>
      </w:r>
      <w:r>
        <w:rPr>
          <w:rFonts w:asciiTheme="minorBidi" w:eastAsiaTheme="majorEastAsia" w:hAnsiTheme="minorBidi" w:cstheme="minorBidi"/>
        </w:rPr>
        <w:t>nume</w:t>
      </w:r>
      <w:r w:rsidRPr="00F4551D">
        <w:rPr>
          <w:rFonts w:asciiTheme="minorBidi" w:eastAsiaTheme="majorEastAsia" w:hAnsiTheme="minorBidi" w:cstheme="minorBidi"/>
        </w:rPr>
        <w:t>r 139 o powierzchni 0,0550 ha, dla której Sąd Rejonowy w Malborku V Wydział Ksiąg Wieczystych prowadzi księgę wieczystą nr GD1M/00013696/8</w:t>
      </w:r>
      <w:r w:rsidRPr="00F4551D">
        <w:rPr>
          <w:rFonts w:asciiTheme="minorBidi" w:hAnsiTheme="minorBidi" w:cstheme="minorBidi"/>
        </w:rPr>
        <w:t xml:space="preserve">, stanowiącej własność Pana Artura </w:t>
      </w:r>
      <w:proofErr w:type="spellStart"/>
      <w:r w:rsidRPr="00F4551D">
        <w:rPr>
          <w:rFonts w:asciiTheme="minorBidi" w:hAnsiTheme="minorBidi" w:cstheme="minorBidi"/>
        </w:rPr>
        <w:t>Hejnowskiego</w:t>
      </w:r>
      <w:proofErr w:type="spellEnd"/>
      <w:r w:rsidRPr="00F4551D">
        <w:rPr>
          <w:rFonts w:asciiTheme="minorBidi" w:hAnsiTheme="minorBidi" w:cstheme="minorBidi"/>
        </w:rPr>
        <w:t xml:space="preserve">. </w:t>
      </w:r>
    </w:p>
    <w:p w14:paraId="0F0142F9" w14:textId="77777777" w:rsidR="00F4551D" w:rsidRPr="00F4551D" w:rsidRDefault="00F4551D" w:rsidP="00F4551D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F4551D">
        <w:rPr>
          <w:rFonts w:asciiTheme="minorBidi" w:hAnsiTheme="minorBidi" w:cstheme="minorBidi"/>
          <w:szCs w:val="24"/>
        </w:rPr>
        <w:t xml:space="preserve">Działka nr 139 o powierzchni 0,0550 ha oznaczona jest w ewidencji gruntów symbolem: B– Tereny mieszkaniowe. </w:t>
      </w:r>
    </w:p>
    <w:p w14:paraId="3E73019B" w14:textId="0B1FD6B9" w:rsidR="00F4551D" w:rsidRPr="00F4551D" w:rsidRDefault="00F4551D" w:rsidP="00F4551D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F4551D">
        <w:rPr>
          <w:rFonts w:asciiTheme="minorBidi" w:hAnsiTheme="minorBidi" w:cstheme="minorBidi"/>
          <w:szCs w:val="24"/>
        </w:rPr>
        <w:t>Nieruchomość zabudowana jest murowanym budynkiem mieszkalnym jednorodzinnym o pow</w:t>
      </w:r>
      <w:r>
        <w:rPr>
          <w:rFonts w:asciiTheme="minorBidi" w:hAnsiTheme="minorBidi" w:cstheme="minorBidi"/>
          <w:szCs w:val="24"/>
        </w:rPr>
        <w:t>ierzchni</w:t>
      </w:r>
      <w:r w:rsidRPr="00F4551D">
        <w:rPr>
          <w:rFonts w:asciiTheme="minorBidi" w:hAnsiTheme="minorBidi" w:cstheme="minorBidi"/>
          <w:szCs w:val="24"/>
        </w:rPr>
        <w:t xml:space="preserve"> użytkowej 128,00 m², wzniesionym w 1985 r</w:t>
      </w:r>
      <w:r>
        <w:rPr>
          <w:rFonts w:asciiTheme="minorBidi" w:hAnsiTheme="minorBidi" w:cstheme="minorBidi"/>
          <w:szCs w:val="24"/>
        </w:rPr>
        <w:t>oku</w:t>
      </w:r>
      <w:r w:rsidRPr="00F4551D">
        <w:rPr>
          <w:rFonts w:asciiTheme="minorBidi" w:hAnsiTheme="minorBidi" w:cstheme="minorBidi"/>
          <w:szCs w:val="24"/>
        </w:rPr>
        <w:t xml:space="preserve">. Na program użytkowy budynku składają się: pokój dzienny z kuchnią, przedpokój, </w:t>
      </w:r>
      <w:proofErr w:type="spellStart"/>
      <w:r w:rsidRPr="00F4551D">
        <w:rPr>
          <w:rFonts w:asciiTheme="minorBidi" w:hAnsiTheme="minorBidi" w:cstheme="minorBidi"/>
          <w:szCs w:val="24"/>
        </w:rPr>
        <w:t>wc</w:t>
      </w:r>
      <w:proofErr w:type="spellEnd"/>
      <w:r w:rsidRPr="00F4551D">
        <w:rPr>
          <w:rFonts w:asciiTheme="minorBidi" w:hAnsiTheme="minorBidi" w:cstheme="minorBidi"/>
          <w:szCs w:val="24"/>
        </w:rPr>
        <w:t>, pokój na parterze budynku oraz trzy pokoje, łazienka i komunikacja na poddaszu. Dodatkowo w bryle budynku znajdują się pomieszczenia przyziemia, gdzie znajdują się pomieszczenia piwniczne. Stan techniczny i standard wykończenia budynku przyjęto jako pośredni. Do budynku doprowadzona jest sieć wodociągowa, kanalizacyjna, gazowa, telekomunikacyjna oraz energetyczna. Przy budynku od strony wschodniej wzniesiono wiatę samochodową.</w:t>
      </w:r>
    </w:p>
    <w:p w14:paraId="5D116528" w14:textId="077CDFCA" w:rsidR="00F4551D" w:rsidRPr="00F4551D" w:rsidRDefault="00F4551D" w:rsidP="00F4551D">
      <w:pPr>
        <w:spacing w:before="120"/>
        <w:rPr>
          <w:rFonts w:asciiTheme="minorBidi" w:hAnsiTheme="minorBidi" w:cstheme="minorBidi"/>
        </w:rPr>
      </w:pPr>
      <w:r w:rsidRPr="00F4551D">
        <w:rPr>
          <w:rFonts w:asciiTheme="minorBidi" w:hAnsiTheme="minorBidi" w:cstheme="minorBidi"/>
        </w:rPr>
        <w:t>Dojazd do nieruchomości odbywa się drogą utwardzoną płytami betonowymi - jest to droga gminna (działka ewidencyjna n</w:t>
      </w:r>
      <w:r>
        <w:rPr>
          <w:rFonts w:asciiTheme="minorBidi" w:hAnsiTheme="minorBidi" w:cstheme="minorBidi"/>
        </w:rPr>
        <w:t>ume</w:t>
      </w:r>
      <w:r w:rsidRPr="00F4551D">
        <w:rPr>
          <w:rFonts w:asciiTheme="minorBidi" w:hAnsiTheme="minorBidi" w:cstheme="minorBidi"/>
        </w:rPr>
        <w:t>r 130).</w:t>
      </w:r>
    </w:p>
    <w:p w14:paraId="7F62A52A" w14:textId="77777777" w:rsidR="00F4551D" w:rsidRPr="00F4551D" w:rsidRDefault="00F4551D" w:rsidP="00F4551D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F4551D">
        <w:rPr>
          <w:rFonts w:asciiTheme="minorBidi" w:hAnsiTheme="minorBidi" w:cstheme="minorBidi"/>
          <w:szCs w:val="24"/>
        </w:rPr>
        <w:t>Teren, na którym znajduje się nieruchomość, jest objęty miejscowym planem zagospodarowania przestrzennego dzielnicy Wielbark w Malborku. Zgodnie z tym planem obszar nieruchomości oznaczony jest symbolem MN1 – teren zabudowy mieszkaniowej jednorodzinnej.</w:t>
      </w:r>
    </w:p>
    <w:p w14:paraId="0780280F" w14:textId="67156FA7" w:rsidR="00EC4CE6" w:rsidRPr="00EC4CE6" w:rsidRDefault="00EC4CE6" w:rsidP="00F4551D">
      <w:pPr>
        <w:spacing w:before="240" w:after="120"/>
        <w:rPr>
          <w:rFonts w:asciiTheme="minorBidi" w:hAnsiTheme="minorBidi" w:cstheme="minorBidi"/>
          <w:b/>
          <w:bCs/>
          <w:vertAlign w:val="superscript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Termin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6858C5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27.02.2026</w:t>
      </w:r>
      <w:r w:rsidRPr="00EC4CE6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 xml:space="preserve"> r</w:t>
      </w:r>
      <w:r w:rsidR="00F83C2D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>.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, godzina 1</w:t>
      </w:r>
      <w:r w:rsidR="00F4551D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2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  <w:vertAlign w:val="superscript"/>
        </w:rPr>
        <w:t>00</w:t>
      </w:r>
    </w:p>
    <w:p w14:paraId="5A8D7142" w14:textId="4879F199" w:rsidR="00EC4CE6" w:rsidRPr="00EC4CE6" w:rsidRDefault="00EC4CE6" w:rsidP="00F4551D">
      <w:pPr>
        <w:spacing w:before="120" w:after="120"/>
        <w:ind w:left="1418" w:hanging="1418"/>
        <w:rPr>
          <w:rFonts w:asciiTheme="minorBidi" w:hAnsiTheme="minorBidi" w:cstheme="minorBidi"/>
          <w:b/>
          <w:bCs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Miejsce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Pr="00EC4CE6">
        <w:rPr>
          <w:rFonts w:asciiTheme="minorBidi" w:hAnsiTheme="minorBidi" w:cstheme="minorBidi"/>
          <w:b/>
          <w:bCs/>
        </w:rPr>
        <w:t>siedziba Urzędu Skarbowego w Malborku; ulica Kopernika 10, pokój 1</w:t>
      </w:r>
      <w:r w:rsidR="00B12E90">
        <w:rPr>
          <w:rFonts w:asciiTheme="minorBidi" w:hAnsiTheme="minorBidi" w:cstheme="minorBidi"/>
          <w:b/>
          <w:bCs/>
        </w:rPr>
        <w:t>05</w:t>
      </w:r>
    </w:p>
    <w:p w14:paraId="7F3ED873" w14:textId="7E5BBE43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Fonts w:asciiTheme="minorBidi" w:hAnsiTheme="minorBidi" w:cstheme="minorBidi"/>
          <w:b/>
          <w:bCs/>
          <w:szCs w:val="24"/>
        </w:rPr>
        <w:t xml:space="preserve">Wartość szacunkowa udziału       </w:t>
      </w:r>
      <w:r w:rsidR="00F4551D">
        <w:rPr>
          <w:rFonts w:asciiTheme="minorBidi" w:hAnsiTheme="minorBidi" w:cstheme="minorBidi"/>
          <w:b/>
          <w:bCs/>
          <w:szCs w:val="24"/>
        </w:rPr>
        <w:t>627.000,00</w:t>
      </w:r>
      <w:r w:rsidRPr="00EC4CE6">
        <w:rPr>
          <w:rFonts w:asciiTheme="minorBidi" w:hAnsiTheme="minorBidi" w:cstheme="minorBidi"/>
          <w:b/>
          <w:bCs/>
          <w:szCs w:val="24"/>
        </w:rPr>
        <w:t xml:space="preserve"> zł</w:t>
      </w:r>
    </w:p>
    <w:p w14:paraId="2902AE10" w14:textId="7C204443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 xml:space="preserve">Cena wywołania      </w:t>
      </w:r>
      <w:r w:rsidR="00F4551D">
        <w:rPr>
          <w:rFonts w:asciiTheme="minorBidi" w:eastAsiaTheme="majorEastAsia" w:hAnsiTheme="minorBidi" w:cstheme="minorBidi"/>
          <w:b/>
          <w:bCs/>
          <w:szCs w:val="24"/>
        </w:rPr>
        <w:t>470.250,00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 </w:t>
      </w:r>
    </w:p>
    <w:p w14:paraId="66DC6012" w14:textId="70D1009D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Wadium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F4551D">
        <w:rPr>
          <w:rFonts w:asciiTheme="minorBidi" w:eastAsiaTheme="majorEastAsia" w:hAnsiTheme="minorBidi" w:cstheme="minorBidi"/>
          <w:b/>
          <w:bCs/>
          <w:szCs w:val="24"/>
        </w:rPr>
        <w:t>62.700,00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</w:t>
      </w:r>
    </w:p>
    <w:p w14:paraId="2F5E7E96" w14:textId="77777777" w:rsidR="00EC4CE6" w:rsidRPr="00EC4CE6" w:rsidRDefault="00EC4CE6" w:rsidP="00F4551D">
      <w:pPr>
        <w:pStyle w:val="Standard"/>
        <w:spacing w:before="24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Warunkiem przystąpienia do licytacji nieruchomości jest wpłata wadium. </w:t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</w:p>
    <w:p w14:paraId="572B177C" w14:textId="3B2AAD81" w:rsidR="00EC4CE6" w:rsidRPr="00EC4CE6" w:rsidRDefault="00EC4CE6" w:rsidP="00F4551D">
      <w:pPr>
        <w:pStyle w:val="TekstpismaKAS"/>
        <w:spacing w:before="0" w:line="240" w:lineRule="auto"/>
        <w:rPr>
          <w:rFonts w:asciiTheme="minorBidi" w:eastAsia="Times New Roman" w:hAnsiTheme="minorBidi" w:cstheme="minorBidi"/>
          <w:lang w:eastAsia="pl-PL"/>
        </w:rPr>
      </w:pPr>
      <w:r w:rsidRPr="00EC4CE6">
        <w:rPr>
          <w:rFonts w:asciiTheme="minorBidi" w:eastAsia="Times New Roman" w:hAnsiTheme="minorBidi" w:cstheme="minorBidi"/>
          <w:lang w:eastAsia="pl-PL"/>
        </w:rPr>
        <w:t xml:space="preserve">Wadium proszę </w:t>
      </w:r>
      <w:r w:rsidRPr="00EC4CE6">
        <w:rPr>
          <w:rFonts w:asciiTheme="minorBidi" w:hAnsiTheme="minorBidi" w:cstheme="minorBidi"/>
          <w:lang w:eastAsia="pl-PL"/>
        </w:rPr>
        <w:t>wpłacić na rachunek bankowy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Naczelnika Urzędu Skarbowego w Malborku n</w:t>
      </w:r>
      <w:r>
        <w:rPr>
          <w:rFonts w:asciiTheme="minorBidi" w:eastAsia="Times New Roman" w:hAnsiTheme="minorBidi" w:cstheme="minorBidi"/>
          <w:lang w:eastAsia="pl-PL"/>
        </w:rPr>
        <w:t>ume</w:t>
      </w:r>
      <w:r w:rsidRPr="00EC4CE6">
        <w:rPr>
          <w:rFonts w:asciiTheme="minorBidi" w:eastAsia="Times New Roman" w:hAnsiTheme="minorBidi" w:cstheme="minorBidi"/>
          <w:lang w:eastAsia="pl-PL"/>
        </w:rPr>
        <w:t>r 21 1010 1140 0023 3613 9120 0000</w:t>
      </w:r>
      <w:r w:rsidRPr="00EC4CE6">
        <w:rPr>
          <w:rFonts w:asciiTheme="minorBidi" w:hAnsiTheme="minorBidi" w:cstheme="minorBidi"/>
        </w:rPr>
        <w:t xml:space="preserve"> w NBP O/O Gdańsk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. W treści przelewu proszę zamieścić: „wadium, nr księgi wieczystej </w:t>
      </w:r>
      <w:r w:rsidRPr="00EC4CE6">
        <w:rPr>
          <w:rFonts w:asciiTheme="minorBidi" w:hAnsiTheme="minorBidi" w:cstheme="minorBidi"/>
        </w:rPr>
        <w:t>nr</w:t>
      </w:r>
      <w:r w:rsidR="00B12E90" w:rsidRPr="00BB7AF6">
        <w:rPr>
          <w:rFonts w:ascii="Lato" w:hAnsi="Lato" w:cs="Calibri"/>
        </w:rPr>
        <w:t xml:space="preserve"> </w:t>
      </w:r>
      <w:r w:rsidR="00F4551D">
        <w:rPr>
          <w:rFonts w:asciiTheme="minorBidi" w:hAnsiTheme="minorBidi" w:cstheme="minorBidi"/>
        </w:rPr>
        <w:t>GD1M/00013696/8</w:t>
      </w:r>
      <w:r w:rsidRPr="00EC4CE6">
        <w:rPr>
          <w:rFonts w:asciiTheme="minorBidi" w:eastAsiaTheme="majorEastAsia" w:hAnsiTheme="minorBidi" w:cstheme="minorBidi"/>
        </w:rPr>
        <w:t>”.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 </w:t>
      </w:r>
    </w:p>
    <w:p w14:paraId="2B30C577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  <w:lang w:eastAsia="pl-PL"/>
        </w:rPr>
        <w:t>Wadium uznam za złożone, jeżeli wpłata zostanie uznana na naszym rachunku najpóźniej w dniu poprzedzającym dzień licytacji.</w:t>
      </w:r>
    </w:p>
    <w:p w14:paraId="091442C5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Zatrzymam wadium złożone przez licytanta, któremu udzielimy przybicia. </w:t>
      </w:r>
    </w:p>
    <w:p w14:paraId="69523F8E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Pozostałym licytantom zwrócę wadium nie później niż w terminie 7 dni roboczych od dnia licytacji. </w:t>
      </w:r>
    </w:p>
    <w:p w14:paraId="135D0913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Termin i miejsce oglądania nieruchomości</w:t>
      </w:r>
    </w:p>
    <w:p w14:paraId="7331D340" w14:textId="7DEBCD61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Nieruchomość można oglądać w terminie 14 dni przed dniem licytacji, w dni powszednie od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10:00 do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13:00, po wcześniejszym uzgodnieniu z organem egzekucyjnym. W tym też terminie – po wcześniejszym uzgodnieniu telefonicznym pod n</w:t>
      </w:r>
      <w:r>
        <w:rPr>
          <w:rFonts w:asciiTheme="minorBidi" w:hAnsiTheme="minorBidi" w:cstheme="minorBidi"/>
        </w:rPr>
        <w:t>umerem</w:t>
      </w:r>
      <w:r w:rsidRPr="00EC4CE6">
        <w:rPr>
          <w:rFonts w:asciiTheme="minorBidi" w:hAnsiTheme="minorBidi" w:cstheme="minorBidi"/>
        </w:rPr>
        <w:t xml:space="preserve"> 55 270 22 28 – w Urzędzie Skarbowym w Malborku, pok</w:t>
      </w:r>
      <w:r>
        <w:rPr>
          <w:rFonts w:asciiTheme="minorBidi" w:hAnsiTheme="minorBidi" w:cstheme="minorBidi"/>
        </w:rPr>
        <w:t xml:space="preserve">ój </w:t>
      </w:r>
      <w:r w:rsidRPr="00EC4CE6">
        <w:rPr>
          <w:rFonts w:asciiTheme="minorBidi" w:hAnsiTheme="minorBidi" w:cstheme="minorBidi"/>
        </w:rPr>
        <w:t>1</w:t>
      </w:r>
      <w:r w:rsidR="00B12E90">
        <w:rPr>
          <w:rFonts w:asciiTheme="minorBidi" w:hAnsiTheme="minorBidi" w:cstheme="minorBidi"/>
        </w:rPr>
        <w:t>05</w:t>
      </w:r>
      <w:r w:rsidRPr="00EC4CE6">
        <w:rPr>
          <w:rFonts w:asciiTheme="minorBidi" w:hAnsiTheme="minorBidi" w:cstheme="minorBidi"/>
        </w:rPr>
        <w:t xml:space="preserve">, można przeglądać akta postępowania egzekucyjnego (protokół opisu i </w:t>
      </w:r>
      <w:r w:rsidRPr="00EC4CE6">
        <w:rPr>
          <w:rFonts w:asciiTheme="minorBidi" w:hAnsiTheme="minorBidi" w:cstheme="minorBidi"/>
        </w:rPr>
        <w:lastRenderedPageBreak/>
        <w:t>oszacowania nieruchomości, operat szacunkowy).</w:t>
      </w:r>
    </w:p>
    <w:p w14:paraId="598224AD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Pozostałe informacje</w:t>
      </w:r>
    </w:p>
    <w:p w14:paraId="70C5E65F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Sprzedaż </w:t>
      </w:r>
      <w:r w:rsidRPr="00EC4CE6">
        <w:rPr>
          <w:rFonts w:asciiTheme="minorBidi" w:hAnsiTheme="minorBidi" w:cstheme="minorBidi"/>
          <w:bCs/>
          <w:iCs/>
          <w:sz w:val="24"/>
          <w:szCs w:val="24"/>
        </w:rPr>
        <w:t>nie jest</w:t>
      </w:r>
      <w:r w:rsidRPr="00EC4CE6">
        <w:rPr>
          <w:rFonts w:asciiTheme="minorBidi" w:hAnsiTheme="minorBidi" w:cstheme="minorBidi"/>
          <w:bCs/>
          <w:sz w:val="24"/>
          <w:szCs w:val="24"/>
        </w:rPr>
        <w:t xml:space="preserve"> opodatkowana podatkiem od towarów i usług, ani podatkiem od czynności cywilnoprawnych.</w:t>
      </w:r>
    </w:p>
    <w:p w14:paraId="7323CF6F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3FD9B828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1E7AA07D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W licytacji nie mogą uczestniczyć osoby, o których mowa w art. 111d § 1 ustawy o postępowaniu egzekucyjnym w administracji.</w:t>
      </w:r>
    </w:p>
    <w:p w14:paraId="616B9999" w14:textId="77777777" w:rsidR="00EC4CE6" w:rsidRPr="00EC4CE6" w:rsidRDefault="00EC4CE6" w:rsidP="00F4551D">
      <w:pPr>
        <w:pStyle w:val="Standard"/>
        <w:spacing w:before="12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Licytacja może zostać odwołana bez podania przyczyn.</w:t>
      </w:r>
    </w:p>
    <w:p w14:paraId="77F079A4" w14:textId="77777777" w:rsidR="00EC4CE6" w:rsidRPr="00EC4CE6" w:rsidRDefault="00EC4CE6" w:rsidP="00F4551D">
      <w:pPr>
        <w:pStyle w:val="Standard"/>
        <w:spacing w:before="12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5F777A78" w14:textId="77777777" w:rsidR="00EC4CE6" w:rsidRPr="00EC4CE6" w:rsidRDefault="00EC4CE6" w:rsidP="00F4551D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Szczegółowe informacje można uzyskać w Dziale</w:t>
      </w:r>
      <w:r w:rsidRPr="00EC4CE6">
        <w:rPr>
          <w:rFonts w:asciiTheme="minorBidi" w:hAnsiTheme="minorBidi" w:cstheme="minorBidi"/>
          <w:bCs/>
          <w:color w:val="002060"/>
          <w:sz w:val="24"/>
          <w:szCs w:val="24"/>
        </w:rPr>
        <w:t xml:space="preserve"> </w:t>
      </w:r>
      <w:r w:rsidRPr="00EC4CE6">
        <w:rPr>
          <w:rFonts w:asciiTheme="minorBidi" w:hAnsiTheme="minorBidi" w:cstheme="minorBidi"/>
          <w:bCs/>
          <w:sz w:val="24"/>
          <w:szCs w:val="24"/>
        </w:rPr>
        <w:t>Egzekucji Administracyjnej:</w:t>
      </w:r>
    </w:p>
    <w:p w14:paraId="5F932432" w14:textId="3BF59199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color w:val="2F5496" w:themeColor="accent1" w:themeShade="BF"/>
          <w:lang w:eastAsia="pl-PL"/>
        </w:rPr>
      </w:pPr>
      <w:r w:rsidRPr="00EC4CE6">
        <w:rPr>
          <w:rFonts w:asciiTheme="minorBidi" w:hAnsiTheme="minorBidi" w:cstheme="minorBidi"/>
        </w:rPr>
        <w:t xml:space="preserve">telefonicznie – pod numerem </w:t>
      </w:r>
      <w:r w:rsidRPr="00EC4CE6">
        <w:rPr>
          <w:rFonts w:asciiTheme="minorBidi" w:hAnsiTheme="minorBidi" w:cstheme="minorBidi"/>
          <w:bCs/>
        </w:rPr>
        <w:t xml:space="preserve">telefonu: </w:t>
      </w:r>
      <w:r w:rsidRPr="00EC4CE6">
        <w:rPr>
          <w:rFonts w:asciiTheme="minorBidi" w:hAnsiTheme="minorBidi" w:cstheme="minorBidi"/>
        </w:rPr>
        <w:t>55 270 22 28</w:t>
      </w:r>
    </w:p>
    <w:p w14:paraId="00A19CC3" w14:textId="3ED8F9CF" w:rsidR="00161B97" w:rsidRPr="00EC4CE6" w:rsidRDefault="00161B97" w:rsidP="00EC4CE6">
      <w:pPr>
        <w:pStyle w:val="TekstpismaKAS"/>
        <w:spacing w:before="0"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elektronicznie – napisz na adres:</w:t>
      </w:r>
      <w:r w:rsidR="00EC4CE6">
        <w:rPr>
          <w:rFonts w:asciiTheme="minorBidi" w:hAnsiTheme="minorBidi" w:cstheme="minorBidi"/>
        </w:rPr>
        <w:t xml:space="preserve"> </w:t>
      </w:r>
      <w:r w:rsidRPr="00EC4CE6">
        <w:rPr>
          <w:rFonts w:asciiTheme="minorBidi" w:hAnsiTheme="minorBidi" w:cstheme="minorBidi"/>
        </w:rPr>
        <w:t>anita.wojtysiak@mf.gov.pl</w:t>
      </w:r>
    </w:p>
    <w:p w14:paraId="53078AFA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oraz na stronie:</w:t>
      </w:r>
      <w:r w:rsidRPr="00EC4CE6">
        <w:rPr>
          <w:rFonts w:asciiTheme="minorBidi" w:hAnsiTheme="minorBidi" w:cstheme="minorBidi"/>
          <w:sz w:val="24"/>
          <w:szCs w:val="24"/>
        </w:rPr>
        <w:t xml:space="preserve"> </w:t>
      </w:r>
      <w:hyperlink r:id="rId7" w:history="1">
        <w:r w:rsidRPr="00EC4CE6">
          <w:rPr>
            <w:rStyle w:val="Hipercze"/>
            <w:rFonts w:asciiTheme="minorBidi" w:hAnsiTheme="minorBidi" w:cstheme="minorBidi"/>
            <w:bCs/>
            <w:sz w:val="24"/>
            <w:szCs w:val="24"/>
          </w:rPr>
          <w:t>https://www.pomorskie.kas.gov.pl/urzad-skarbowy-w-malborku</w:t>
        </w:r>
      </w:hyperlink>
      <w:r w:rsidRPr="00EC4CE6">
        <w:rPr>
          <w:rFonts w:asciiTheme="minorBidi" w:hAnsiTheme="minorBidi" w:cstheme="minorBidi"/>
          <w:bCs/>
          <w:sz w:val="24"/>
          <w:szCs w:val="24"/>
        </w:rPr>
        <w:t>,</w:t>
      </w:r>
      <w:r w:rsidRPr="00EC4CE6">
        <w:rPr>
          <w:rFonts w:asciiTheme="minorBidi" w:hAnsiTheme="minorBidi" w:cstheme="minorBidi"/>
          <w:bCs/>
          <w:sz w:val="24"/>
          <w:szCs w:val="24"/>
        </w:rPr>
        <w:br/>
        <w:t>w zakładce ogłoszenia - obwieszczenia o licytacji.</w:t>
      </w:r>
    </w:p>
    <w:p w14:paraId="55EC801F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636B841E" w14:textId="56DF7731" w:rsidR="00161B97" w:rsidRPr="00EC4CE6" w:rsidRDefault="00161B9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  <w:r w:rsidRPr="00EC4CE6">
        <w:rPr>
          <w:rFonts w:asciiTheme="minorBidi" w:hAnsiTheme="minorBidi" w:cstheme="minorBidi"/>
          <w:color w:val="auto"/>
          <w:sz w:val="24"/>
          <w:szCs w:val="24"/>
          <w:lang w:eastAsia="pl-PL"/>
        </w:rPr>
        <w:t xml:space="preserve">Przepisy prawa: </w:t>
      </w:r>
    </w:p>
    <w:p w14:paraId="1A8A7937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2EB85C66" w14:textId="4F27484A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</w:rPr>
        <w:t xml:space="preserve">Art. 110w §1 i § 3, art. 110z, art. 111, art. 111d </w:t>
      </w:r>
      <w:r w:rsidRPr="00EC4CE6">
        <w:rPr>
          <w:rFonts w:asciiTheme="minorBidi" w:hAnsiTheme="minorBidi" w:cstheme="minorBidi"/>
          <w:lang w:eastAsia="pl-PL"/>
        </w:rPr>
        <w:t xml:space="preserve">ustawy z dnia 17 czerwca 1966 r. </w:t>
      </w:r>
      <w:r w:rsidRPr="00EC4CE6">
        <w:rPr>
          <w:rFonts w:asciiTheme="minorBidi" w:hAnsiTheme="minorBidi" w:cstheme="minorBidi"/>
          <w:lang w:eastAsia="pl-PL"/>
        </w:rPr>
        <w:br/>
        <w:t xml:space="preserve">o postępowaniu egzekucyjnym w administracji (Dz.U. z </w:t>
      </w:r>
      <w:r w:rsidR="00AC276A">
        <w:rPr>
          <w:rFonts w:asciiTheme="minorBidi" w:hAnsiTheme="minorBidi" w:cstheme="minorBidi"/>
          <w:lang w:eastAsia="pl-PL"/>
        </w:rPr>
        <w:t>2025</w:t>
      </w:r>
      <w:r w:rsidRPr="00EC4CE6">
        <w:rPr>
          <w:rFonts w:asciiTheme="minorBidi" w:hAnsiTheme="minorBidi" w:cstheme="minorBidi"/>
          <w:lang w:eastAsia="pl-PL"/>
        </w:rPr>
        <w:t xml:space="preserve"> r. poz. </w:t>
      </w:r>
      <w:r w:rsidR="00AC276A">
        <w:rPr>
          <w:rFonts w:asciiTheme="minorBidi" w:hAnsiTheme="minorBidi" w:cstheme="minorBidi"/>
          <w:lang w:eastAsia="pl-PL"/>
        </w:rPr>
        <w:t>132</w:t>
      </w:r>
      <w:r w:rsidR="00F83C2D">
        <w:rPr>
          <w:rFonts w:asciiTheme="minorBidi" w:hAnsiTheme="minorBidi" w:cstheme="minorBidi"/>
          <w:lang w:eastAsia="pl-PL"/>
        </w:rPr>
        <w:t xml:space="preserve"> ze zmianami</w:t>
      </w:r>
      <w:r w:rsidRPr="00EC4CE6">
        <w:rPr>
          <w:rFonts w:asciiTheme="minorBidi" w:hAnsiTheme="minorBidi" w:cstheme="minorBidi"/>
          <w:lang w:eastAsia="pl-PL"/>
        </w:rPr>
        <w:t>).</w:t>
      </w:r>
    </w:p>
    <w:p w14:paraId="348D6695" w14:textId="6299775E" w:rsidR="007C1A1B" w:rsidRPr="00EC4CE6" w:rsidRDefault="007C1A1B" w:rsidP="00583467">
      <w:pPr>
        <w:rPr>
          <w:rFonts w:asciiTheme="minorBidi" w:hAnsiTheme="minorBidi" w:cstheme="minorBidi"/>
        </w:rPr>
      </w:pPr>
    </w:p>
    <w:p w14:paraId="01BBC1E9" w14:textId="77777777" w:rsidR="00583467" w:rsidRPr="00EC4CE6" w:rsidRDefault="00583467" w:rsidP="00583467">
      <w:pPr>
        <w:rPr>
          <w:rFonts w:asciiTheme="minorBidi" w:hAnsiTheme="minorBidi" w:cstheme="minorBidi"/>
        </w:rPr>
      </w:pPr>
    </w:p>
    <w:sectPr w:rsidR="00583467" w:rsidRPr="00EC4CE6" w:rsidSect="00161B97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291C" w14:textId="77777777" w:rsidR="0080018B" w:rsidRDefault="0080018B" w:rsidP="00696628">
      <w:r>
        <w:separator/>
      </w:r>
    </w:p>
  </w:endnote>
  <w:endnote w:type="continuationSeparator" w:id="0">
    <w:p w14:paraId="4B42384E" w14:textId="77777777" w:rsidR="0080018B" w:rsidRDefault="0080018B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3E38" w14:textId="77777777" w:rsidR="0080018B" w:rsidRDefault="0080018B" w:rsidP="00696628">
      <w:r>
        <w:separator/>
      </w:r>
    </w:p>
  </w:footnote>
  <w:footnote w:type="continuationSeparator" w:id="0">
    <w:p w14:paraId="3E1F2350" w14:textId="77777777" w:rsidR="0080018B" w:rsidRDefault="0080018B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17AF"/>
    <w:multiLevelType w:val="hybridMultilevel"/>
    <w:tmpl w:val="19C0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71DC6"/>
    <w:rsid w:val="0008005F"/>
    <w:rsid w:val="000E3E94"/>
    <w:rsid w:val="00156374"/>
    <w:rsid w:val="00161B97"/>
    <w:rsid w:val="001654AA"/>
    <w:rsid w:val="0017532B"/>
    <w:rsid w:val="001D7633"/>
    <w:rsid w:val="002A5775"/>
    <w:rsid w:val="002C0B63"/>
    <w:rsid w:val="003147C6"/>
    <w:rsid w:val="0034107D"/>
    <w:rsid w:val="003D04E0"/>
    <w:rsid w:val="003F6322"/>
    <w:rsid w:val="00433509"/>
    <w:rsid w:val="00452CFB"/>
    <w:rsid w:val="0046417C"/>
    <w:rsid w:val="004A3229"/>
    <w:rsid w:val="004A6902"/>
    <w:rsid w:val="005268FF"/>
    <w:rsid w:val="00583467"/>
    <w:rsid w:val="005B4FAE"/>
    <w:rsid w:val="005C1AC2"/>
    <w:rsid w:val="005D59BE"/>
    <w:rsid w:val="00622667"/>
    <w:rsid w:val="00645BB5"/>
    <w:rsid w:val="006858C5"/>
    <w:rsid w:val="00694A5C"/>
    <w:rsid w:val="00696628"/>
    <w:rsid w:val="006A7A0D"/>
    <w:rsid w:val="006F4E34"/>
    <w:rsid w:val="007A143A"/>
    <w:rsid w:val="007B7175"/>
    <w:rsid w:val="007C1A1B"/>
    <w:rsid w:val="0080018B"/>
    <w:rsid w:val="00887B0F"/>
    <w:rsid w:val="00896D85"/>
    <w:rsid w:val="008A26C2"/>
    <w:rsid w:val="008E178D"/>
    <w:rsid w:val="008F15FD"/>
    <w:rsid w:val="00933A1B"/>
    <w:rsid w:val="00AC276A"/>
    <w:rsid w:val="00AD7A06"/>
    <w:rsid w:val="00B12E90"/>
    <w:rsid w:val="00BF160A"/>
    <w:rsid w:val="00BF56C7"/>
    <w:rsid w:val="00C2485C"/>
    <w:rsid w:val="00C41A58"/>
    <w:rsid w:val="00C52B48"/>
    <w:rsid w:val="00CD372E"/>
    <w:rsid w:val="00DD1BA9"/>
    <w:rsid w:val="00DD7AE2"/>
    <w:rsid w:val="00E2721D"/>
    <w:rsid w:val="00E45A24"/>
    <w:rsid w:val="00EB67EF"/>
    <w:rsid w:val="00EC4CE6"/>
    <w:rsid w:val="00F01D08"/>
    <w:rsid w:val="00F25DCA"/>
    <w:rsid w:val="00F35161"/>
    <w:rsid w:val="00F4551D"/>
    <w:rsid w:val="00F50FCB"/>
    <w:rsid w:val="00F72FA3"/>
    <w:rsid w:val="00F815EB"/>
    <w:rsid w:val="00F82723"/>
    <w:rsid w:val="00F8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D79E51C"/>
  <w15:docId w15:val="{EDBA8D6F-A345-4EEA-A260-AFC25993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61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61B9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61B97"/>
    <w:rPr>
      <w:rFonts w:eastAsia="Lato" w:cs="Lato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1B97"/>
    <w:rPr>
      <w:rFonts w:eastAsia="Lato" w:cstheme="minorHAns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61B97"/>
    <w:pPr>
      <w:widowControl w:val="0"/>
      <w:suppressAutoHyphens/>
      <w:spacing w:after="120"/>
    </w:pPr>
    <w:rPr>
      <w:rFonts w:asciiTheme="minorHAnsi" w:eastAsia="Lato" w:hAnsiTheme="minorHAnsi" w:cs="Lato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61B97"/>
    <w:rPr>
      <w:rFonts w:ascii="Cambria" w:eastAsia="Cambria" w:hAnsi="Cambria" w:cs="Times New Roman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61B97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161B97"/>
    <w:pPr>
      <w:suppressAutoHyphens/>
      <w:spacing w:before="240" w:line="276" w:lineRule="auto"/>
      <w:contextualSpacing/>
      <w:outlineLvl w:val="9"/>
    </w:pPr>
    <w:rPr>
      <w:rFonts w:asciiTheme="minorHAnsi" w:hAnsiTheme="minorHAnsi" w:cstheme="minorHAnsi"/>
      <w:b/>
      <w:color w:val="E31837"/>
      <w:sz w:val="28"/>
    </w:rPr>
  </w:style>
  <w:style w:type="paragraph" w:customStyle="1" w:styleId="Standard">
    <w:name w:val="Standard"/>
    <w:qFormat/>
    <w:rsid w:val="00161B97"/>
    <w:pPr>
      <w:suppressAutoHyphens/>
      <w:spacing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61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61B97"/>
    <w:rPr>
      <w:rFonts w:ascii="Courier New" w:eastAsia="Times New Roman" w:hAnsi="Courier New" w:cs="Courier New"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161B97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Wojtysiak Anita</cp:lastModifiedBy>
  <cp:revision>3</cp:revision>
  <dcterms:created xsi:type="dcterms:W3CDTF">2026-01-21T08:39:00Z</dcterms:created>
  <dcterms:modified xsi:type="dcterms:W3CDTF">2026-01-21T08:46:00Z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