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left="1418"/>
        <w:contextualSpacing/>
        <w:rPr>
          <w:sz w:val="22"/>
          <w:szCs w:val="22"/>
        </w:rPr>
      </w:pPr>
      <w:bookmarkStart w:id="0" w:name="_GoBack"/>
      <w:bookmarkEnd w:id="0"/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cstheme="minorHAnsi"/>
          <w:b/>
          <w:caps/>
          <w:sz w:val="22"/>
          <w:szCs w:val="22"/>
        </w:rPr>
        <w:t>Naczelnik</w:t>
      </w:r>
    </w:p>
    <w:p>
      <w:pPr>
        <w:pStyle w:val="Normal"/>
        <w:spacing w:lineRule="auto" w:line="240" w:before="0" w:after="240"/>
        <w:ind w:left="1418"/>
        <w:contextualSpacing/>
        <w:rPr>
          <w:sz w:val="22"/>
          <w:szCs w:val="22"/>
        </w:rPr>
      </w:pPr>
      <w:r>
        <w:rPr>
          <w:rFonts w:cs="Calibri" w:cstheme="minorHAnsi"/>
          <w:b/>
          <w:caps/>
          <w:sz w:val="22"/>
          <w:szCs w:val="22"/>
        </w:rPr>
        <w:t>Urzędu skarbowego</w:t>
      </w:r>
    </w:p>
    <w:p>
      <w:pPr>
        <w:pStyle w:val="Normal"/>
        <w:spacing w:lineRule="auto" w:line="240" w:before="0" w:after="240"/>
        <w:ind w:left="1418"/>
        <w:contextualSpacing/>
        <w:rPr>
          <w:sz w:val="22"/>
          <w:szCs w:val="22"/>
        </w:rPr>
      </w:pPr>
      <w:r>
        <w:rPr>
          <w:rFonts w:cs="Calibri" w:cstheme="minorHAnsi"/>
          <w:b/>
          <w:caps/>
          <w:sz w:val="22"/>
          <w:szCs w:val="22"/>
        </w:rPr>
        <w:t>w SŁUPSKU</w:t>
      </w:r>
    </w:p>
    <w:p>
      <w:pPr>
        <w:pStyle w:val="Normal"/>
        <w:spacing w:before="0" w:after="0"/>
        <w:contextualSpacing/>
        <w:jc w:val="right"/>
        <w:rPr>
          <w:rFonts w:ascii="Calibri" w:hAnsi="Calibri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0"/>
        <w:contextualSpacing/>
        <w:jc w:val="right"/>
        <w:rPr>
          <w:sz w:val="22"/>
          <w:szCs w:val="22"/>
        </w:rPr>
      </w:pPr>
      <w:r>
        <mc:AlternateContent>
          <mc:Choice Requires="wps">
            <w:drawing>
              <wp:anchor behindDoc="0" distT="0" distB="62230" distL="121920" distR="87630" simplePos="0" locked="0" layoutInCell="0" allowOverlap="0" relativeHeight="8" wp14:anchorId="30395753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635"/>
                <wp:effectExtent l="635" t="6350" r="0" b="6350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72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5pt,2.85pt" stroked="t" o:allowincell="f" style="position:absolute" wp14:anchorId="30395753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 xml:space="preserve">Słupsk, </w:t>
      </w:r>
      <w:r>
        <w:rPr>
          <w:color w:val="000000"/>
          <w:sz w:val="22"/>
          <w:szCs w:val="22"/>
        </w:rPr>
        <w:t>1</w:t>
      </w:r>
      <w:r>
        <w:rPr>
          <w:color w:val="000000"/>
          <w:sz w:val="22"/>
          <w:szCs w:val="22"/>
        </w:rPr>
        <w:t xml:space="preserve">9 </w:t>
      </w:r>
      <w:r>
        <w:rPr>
          <w:color w:val="000000"/>
          <w:sz w:val="22"/>
          <w:szCs w:val="22"/>
        </w:rPr>
        <w:t>lutego</w:t>
      </w:r>
      <w:r>
        <w:rPr>
          <w:color w:val="000000"/>
          <w:sz w:val="22"/>
          <w:szCs w:val="22"/>
        </w:rPr>
        <w:t xml:space="preserve"> 202</w:t>
      </w:r>
      <w:r>
        <w:rPr>
          <w:color w:val="000000"/>
          <w:sz w:val="22"/>
          <w:szCs w:val="22"/>
        </w:rPr>
        <w:t>6</w:t>
      </w:r>
      <w:r>
        <w:rPr>
          <w:color w:val="000000"/>
          <w:sz w:val="22"/>
          <w:szCs w:val="22"/>
        </w:rPr>
        <w:t xml:space="preserve"> roku</w:t>
      </w:r>
    </w:p>
    <w:p>
      <w:pPr>
        <w:pStyle w:val="TytupismaKAS"/>
        <w:jc w:val="center"/>
        <w:rPr>
          <w:sz w:val="28"/>
          <w:szCs w:val="28"/>
        </w:rPr>
      </w:pPr>
      <w:r>
        <w:rPr>
          <w:color w:val="C00000"/>
          <w:sz w:val="28"/>
          <w:szCs w:val="28"/>
        </w:rPr>
        <w:t>OBWIESZCZENIE O DRUGIEJ LICYTACJI RUCHOMOŚCI</w:t>
      </w:r>
    </w:p>
    <w:p>
      <w:pPr>
        <w:pStyle w:val="Standard"/>
        <w:spacing w:lineRule="auto" w:line="240" w:before="288" w:after="0"/>
        <w:rPr>
          <w:sz w:val="22"/>
          <w:szCs w:val="22"/>
        </w:rPr>
      </w:pPr>
      <w:r>
        <w:rPr>
          <w:bCs/>
          <w:sz w:val="22"/>
          <w:szCs w:val="22"/>
        </w:rPr>
        <w:t>Szanowni Państwo,</w:t>
      </w:r>
    </w:p>
    <w:p>
      <w:pPr>
        <w:pStyle w:val="Standard"/>
        <w:spacing w:lineRule="auto" w:line="276" w:before="288" w:after="0"/>
        <w:rPr>
          <w:sz w:val="22"/>
          <w:szCs w:val="22"/>
        </w:rPr>
      </w:pPr>
      <w:r>
        <w:rPr>
          <w:bCs/>
          <w:sz w:val="22"/>
          <w:szCs w:val="22"/>
        </w:rPr>
        <w:t xml:space="preserve">informuję o sprzedaży w drodze </w:t>
      </w:r>
      <w:r>
        <w:rPr>
          <w:bCs/>
          <w:sz w:val="22"/>
          <w:szCs w:val="22"/>
        </w:rPr>
        <w:t>drugiej</w:t>
      </w:r>
      <w:r>
        <w:rPr>
          <w:bCs/>
          <w:sz w:val="22"/>
          <w:szCs w:val="22"/>
        </w:rPr>
        <w:t xml:space="preserve"> licytacji publicznej ruchomość należącej                                           do Pana K</w:t>
      </w:r>
      <w:r>
        <w:rPr>
          <w:bCs/>
          <w:sz w:val="22"/>
          <w:szCs w:val="22"/>
        </w:rPr>
        <w:t>rzysztofa Koprowicza</w:t>
      </w:r>
      <w:r>
        <w:rPr>
          <w:bCs/>
          <w:sz w:val="22"/>
          <w:szCs w:val="22"/>
        </w:rPr>
        <w:t>.</w:t>
      </w:r>
    </w:p>
    <w:p>
      <w:pPr>
        <w:pStyle w:val="Normal"/>
        <w:spacing w:before="240" w:after="240"/>
        <w:ind w:hanging="1191" w:left="1191"/>
        <w:rPr/>
      </w:pPr>
      <w:r>
        <w:rPr>
          <w:rStyle w:val="Nagwek2Znak"/>
          <w:color w:val="C00000"/>
          <w:sz w:val="22"/>
          <w:szCs w:val="22"/>
        </w:rPr>
        <w:t>Termin</w:t>
      </w:r>
      <w:r>
        <w:rPr>
          <w:rStyle w:val="Nagwek2Znak"/>
          <w:sz w:val="22"/>
          <w:szCs w:val="22"/>
        </w:rPr>
        <w:tab/>
      </w:r>
      <w:r>
        <w:rPr>
          <w:rStyle w:val="Nagwek2Znak"/>
          <w:b w:val="false"/>
          <w:bCs w:val="false"/>
          <w:color w:val="1C1C1C"/>
          <w:sz w:val="24"/>
          <w:szCs w:val="24"/>
        </w:rPr>
        <w:t>18</w:t>
      </w:r>
      <w:r>
        <w:rPr>
          <w:rStyle w:val="Nagwek2Znak"/>
          <w:b w:val="false"/>
          <w:bCs w:val="false"/>
          <w:color w:val="1C1C1C"/>
        </w:rPr>
        <w:t xml:space="preserve"> </w:t>
      </w:r>
      <w:r>
        <w:rPr>
          <w:rStyle w:val="Nagwek2Znak"/>
          <w:b w:val="false"/>
          <w:bCs w:val="false"/>
          <w:color w:val="000000"/>
          <w:sz w:val="22"/>
          <w:szCs w:val="22"/>
        </w:rPr>
        <w:t>marca</w:t>
      </w:r>
      <w:r>
        <w:rPr>
          <w:rStyle w:val="Nagwek2Znak"/>
          <w:b w:val="false"/>
          <w:color w:val="000000"/>
          <w:sz w:val="22"/>
          <w:szCs w:val="22"/>
        </w:rPr>
        <w:t xml:space="preserve"> 2025</w:t>
      </w:r>
      <w:r>
        <w:rPr>
          <w:rStyle w:val="Nagwek2Znak"/>
          <w:b w:val="false"/>
          <w:color w:val="auto"/>
          <w:sz w:val="22"/>
          <w:szCs w:val="22"/>
        </w:rPr>
        <w:t xml:space="preserve"> roku, godz. 11:00</w:t>
      </w:r>
    </w:p>
    <w:p>
      <w:pPr>
        <w:pStyle w:val="Normal"/>
        <w:spacing w:before="240" w:after="240"/>
        <w:ind w:hanging="1247" w:left="1247"/>
        <w:jc w:val="both"/>
        <w:rPr/>
      </w:pPr>
      <w:r>
        <w:rPr>
          <w:rStyle w:val="Nagwek2Znak"/>
          <w:color w:val="C00000"/>
          <w:sz w:val="22"/>
          <w:szCs w:val="22"/>
        </w:rPr>
        <w:t xml:space="preserve">Miejsce          </w:t>
      </w:r>
      <w:r>
        <w:rPr>
          <w:rStyle w:val="Nagwek2Znak"/>
          <w:b w:val="false"/>
          <w:color w:val="000000"/>
          <w:sz w:val="22"/>
          <w:szCs w:val="22"/>
        </w:rPr>
        <w:t xml:space="preserve">76-200 Słupsk, </w:t>
      </w:r>
      <w:r>
        <w:rPr>
          <w:color w:val="000000"/>
          <w:sz w:val="22"/>
          <w:szCs w:val="22"/>
        </w:rPr>
        <w:t xml:space="preserve">ul. </w:t>
      </w:r>
      <w:r>
        <w:rPr>
          <w:color w:val="000000"/>
          <w:sz w:val="22"/>
          <w:szCs w:val="22"/>
        </w:rPr>
        <w:t>Kopernika 4-5</w:t>
      </w:r>
    </w:p>
    <w:p>
      <w:pPr>
        <w:pStyle w:val="Heading2"/>
        <w:spacing w:lineRule="auto" w:line="240"/>
        <w:rPr>
          <w:sz w:val="22"/>
          <w:szCs w:val="22"/>
        </w:rPr>
      </w:pPr>
      <w:r>
        <w:rPr>
          <w:color w:val="C00000"/>
          <w:sz w:val="22"/>
          <w:szCs w:val="22"/>
        </w:rPr>
        <w:t>Sprzedawana ruchomość</w:t>
      </w:r>
    </w:p>
    <w:tbl>
      <w:tblPr>
        <w:tblW w:w="9643" w:type="dxa"/>
        <w:jc w:val="left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504"/>
        <w:gridCol w:w="2839"/>
        <w:gridCol w:w="1361"/>
        <w:gridCol w:w="1296"/>
        <w:gridCol w:w="1307"/>
        <w:gridCol w:w="2336"/>
      </w:tblGrid>
      <w:tr>
        <w:trPr/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Określenie ruchomości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Wartość szacunkowa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Cena wywołania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/>
            </w:pPr>
            <w:r>
              <w:rPr>
                <w:rFonts w:cs="Arial"/>
                <w:b/>
                <w:bCs/>
                <w:sz w:val="22"/>
                <w:szCs w:val="22"/>
              </w:rPr>
              <w:t>Wadium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/>
            </w:pPr>
            <w:r>
              <w:rPr>
                <w:rFonts w:cs="Arial"/>
                <w:b/>
                <w:bCs/>
                <w:sz w:val="22"/>
                <w:szCs w:val="22"/>
              </w:rPr>
              <w:t>Uwagi</w:t>
            </w:r>
          </w:p>
        </w:tc>
      </w:tr>
      <w:tr>
        <w:trPr>
          <w:trHeight w:val="643" w:hRule="atLeast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1.</w:t>
            </w:r>
          </w:p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2.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hanging="0" w:left="0"/>
              <w:jc w:val="both"/>
              <w:rPr>
                <w:rFonts w:cs="Arial"/>
                <w:b w:val="false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>
                <w:rFonts w:cs="Arial"/>
                <w:b w:val="false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color w:val="000000"/>
                <w:sz w:val="22"/>
                <w:szCs w:val="22"/>
              </w:rPr>
              <w:t>Łóżko MEGASUN 6000</w:t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>
                <w:rFonts w:cs="Arial"/>
                <w:b w:val="false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color w:val="000000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hanging="0" w:left="0"/>
              <w:jc w:val="both"/>
              <w:rPr>
                <w:rFonts w:cs="Arial"/>
                <w:b w:val="false"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 w:val="false"/>
                <w:bCs/>
                <w:color w:val="000000"/>
                <w:sz w:val="22"/>
                <w:szCs w:val="22"/>
              </w:rPr>
              <w:t xml:space="preserve">Łóżko MEGASUN </w:t>
            </w:r>
            <w:r>
              <w:rPr>
                <w:rFonts w:cs="Arial"/>
                <w:b w:val="false"/>
                <w:bCs/>
                <w:color w:val="000000"/>
                <w:sz w:val="22"/>
                <w:szCs w:val="22"/>
              </w:rPr>
              <w:t>6800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1.000 zł.</w:t>
            </w:r>
          </w:p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1.000 zł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500,00 zł.</w:t>
            </w:r>
          </w:p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500,00 zł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Brak</w:t>
            </w:r>
          </w:p>
          <w:p>
            <w:pPr>
              <w:pStyle w:val="Standard"/>
              <w:widowControl w:val="false"/>
              <w:spacing w:lineRule="auto" w:line="240" w:before="288" w:after="0"/>
              <w:jc w:val="center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brak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left"/>
              <w:rPr>
                <w:sz w:val="22"/>
                <w:vertAlign w:val="superscript"/>
              </w:rPr>
            </w:pPr>
            <w:r>
              <w:rPr/>
            </w:r>
          </w:p>
        </w:tc>
      </w:tr>
    </w:tbl>
    <w:p>
      <w:pPr>
        <w:pStyle w:val="Standard"/>
        <w:spacing w:lineRule="auto" w:line="240" w:before="120" w:after="0"/>
        <w:jc w:val="both"/>
        <w:rPr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t>Wadium</w:t>
      </w:r>
    </w:p>
    <w:p>
      <w:pPr>
        <w:pStyle w:val="Standard"/>
        <w:spacing w:lineRule="auto" w:line="240" w:before="120" w:after="0"/>
        <w:jc w:val="both"/>
        <w:rPr>
          <w:b w:val="false"/>
          <w:bCs w:val="false"/>
          <w:color w:val="1C1C1C"/>
          <w:sz w:val="22"/>
          <w:szCs w:val="22"/>
        </w:rPr>
      </w:pPr>
      <w:r>
        <w:rPr>
          <w:b w:val="false"/>
          <w:bCs w:val="false"/>
          <w:color w:val="1C1C1C"/>
          <w:sz w:val="22"/>
          <w:szCs w:val="22"/>
        </w:rPr>
        <w:t>Wadium nie jest wymagalne.</w:t>
      </w:r>
    </w:p>
    <w:p>
      <w:pPr>
        <w:pStyle w:val="Standard"/>
        <w:spacing w:lineRule="auto" w:line="240" w:before="120" w:after="0"/>
        <w:jc w:val="both"/>
        <w:rPr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t>Termin i miejsce oglądania ruchomości</w:t>
      </w:r>
    </w:p>
    <w:p>
      <w:pPr>
        <w:pStyle w:val="Standard"/>
        <w:spacing w:lineRule="auto" w:line="276" w:before="120" w:after="0"/>
        <w:jc w:val="both"/>
        <w:rPr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Ruchomości można oglądać </w:t>
      </w:r>
      <w:r>
        <w:rPr>
          <w:bCs/>
          <w:color w:val="000000"/>
          <w:sz w:val="22"/>
          <w:szCs w:val="22"/>
        </w:rPr>
        <w:t>18</w:t>
      </w:r>
      <w:r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marca</w:t>
      </w:r>
      <w:r>
        <w:rPr>
          <w:bCs/>
          <w:color w:val="000000"/>
          <w:sz w:val="22"/>
          <w:szCs w:val="22"/>
        </w:rPr>
        <w:t xml:space="preserve"> 202</w:t>
      </w:r>
      <w:r>
        <w:rPr>
          <w:bCs/>
          <w:color w:val="000000"/>
          <w:sz w:val="22"/>
          <w:szCs w:val="22"/>
        </w:rPr>
        <w:t>6</w:t>
      </w:r>
      <w:r>
        <w:rPr>
          <w:bCs/>
          <w:color w:val="000000"/>
          <w:sz w:val="22"/>
          <w:szCs w:val="22"/>
        </w:rPr>
        <w:t xml:space="preserve"> roku od godz. 10:00 do godz. 10:30 </w:t>
      </w:r>
      <w:r>
        <w:rPr>
          <w:bCs/>
          <w:color w:val="000000"/>
          <w:sz w:val="22"/>
          <w:szCs w:val="22"/>
        </w:rPr>
        <w:t>pod adresem:</w:t>
      </w:r>
    </w:p>
    <w:p>
      <w:pPr>
        <w:pStyle w:val="Normal"/>
        <w:spacing w:before="240" w:after="240"/>
        <w:ind w:hanging="1247" w:left="1247"/>
        <w:jc w:val="both"/>
        <w:rPr/>
      </w:pPr>
      <w:r>
        <w:rPr>
          <w:rStyle w:val="Nagwek2Znak"/>
          <w:b w:val="false"/>
          <w:color w:val="000000"/>
          <w:sz w:val="22"/>
          <w:szCs w:val="22"/>
        </w:rPr>
        <w:t xml:space="preserve">76-200 Słupsk, </w:t>
      </w:r>
      <w:r>
        <w:rPr/>
        <w:t xml:space="preserve">ul. </w:t>
      </w:r>
      <w:r>
        <w:rPr/>
        <w:t>Kopernika 4-5</w:t>
      </w:r>
    </w:p>
    <w:p>
      <w:pPr>
        <w:pStyle w:val="Normal"/>
        <w:spacing w:before="240" w:after="240"/>
        <w:ind w:hanging="1247" w:left="1247"/>
        <w:jc w:val="both"/>
        <w:rPr>
          <w:b/>
          <w:bCs/>
          <w:color w:val="C00000"/>
          <w:sz w:val="22"/>
          <w:szCs w:val="22"/>
        </w:rPr>
      </w:pPr>
      <w:r>
        <w:rPr>
          <w:b/>
          <w:bCs/>
          <w:color w:val="C00000"/>
          <w:sz w:val="22"/>
          <w:szCs w:val="22"/>
        </w:rPr>
        <w:t>Pozostałe informacje</w:t>
      </w:r>
    </w:p>
    <w:p>
      <w:pPr>
        <w:pStyle w:val="Normal"/>
        <w:spacing w:before="240" w:after="240"/>
        <w:ind w:hanging="1247" w:left="1247"/>
        <w:jc w:val="both"/>
        <w:rPr>
          <w:rFonts w:cs="Calibri" w:cstheme="minorHAnsi"/>
          <w:bCs/>
          <w:sz w:val="22"/>
          <w:szCs w:val="22"/>
        </w:rPr>
      </w:pPr>
      <w:r>
        <w:rPr>
          <w:rFonts w:cs="Calibri" w:cstheme="minorHAnsi"/>
          <w:bCs/>
          <w:sz w:val="22"/>
          <w:szCs w:val="22"/>
        </w:rPr>
        <w:t>Sprzedaż jest opodatkowana podatkiem od towarów i usług.</w:t>
      </w:r>
    </w:p>
    <w:p>
      <w:pPr>
        <w:pStyle w:val="Standard"/>
        <w:spacing w:lineRule="auto" w:line="240" w:before="120" w:after="0"/>
        <w:jc w:val="both"/>
        <w:rPr/>
      </w:pPr>
      <w:r>
        <w:rPr>
          <w:rStyle w:val="Teksttreci"/>
          <w:rFonts w:ascii="Calibri" w:hAnsi="Calibri"/>
          <w:color w:val="000000"/>
          <w:spacing w:val="0"/>
          <w:w w:val="100"/>
          <w:sz w:val="22"/>
          <w:szCs w:val="22"/>
          <w:lang w:val="pl-PL" w:eastAsia="pl-PL"/>
        </w:rPr>
        <w:t xml:space="preserve">Nabywca obowiązany jest niezwłocznie po udzieleniu mu przybicia uiścić przynajmniej cenę wywołania przelewem </w:t>
      </w:r>
      <w:r>
        <w:rPr>
          <w:rStyle w:val="Teksttreci"/>
          <w:rFonts w:ascii="Calibri" w:hAnsi="Calibri"/>
          <w:color w:val="000000"/>
          <w:spacing w:val="0"/>
          <w:w w:val="100"/>
          <w:sz w:val="22"/>
          <w:szCs w:val="22"/>
          <w:lang w:val="pl-PL" w:eastAsia="pl-PL"/>
        </w:rPr>
        <w:t xml:space="preserve"> na rachunek </w:t>
      </w:r>
      <w:r>
        <w:rPr>
          <w:rStyle w:val="Teksttreci"/>
          <w:rFonts w:ascii="Calibri" w:hAnsi="Calibri"/>
          <w:color w:val="000000"/>
          <w:spacing w:val="0"/>
          <w:w w:val="100"/>
          <w:sz w:val="22"/>
          <w:szCs w:val="22"/>
          <w:lang w:val="pl-PL" w:eastAsia="pl-PL"/>
        </w:rPr>
        <w:t>bankowy</w:t>
      </w:r>
      <w:r>
        <w:rPr>
          <w:rStyle w:val="Teksttreci"/>
          <w:rFonts w:ascii="Calibri" w:hAnsi="Calibri"/>
          <w:color w:val="000000"/>
          <w:spacing w:val="0"/>
          <w:w w:val="100"/>
          <w:sz w:val="22"/>
          <w:szCs w:val="22"/>
          <w:lang w:val="pl-PL" w:eastAsia="pl-PL"/>
        </w:rPr>
        <w:t xml:space="preserve"> organu egzekucyjnego nr 98 1010 1140 0030 5613 9120 </w:t>
      </w:r>
      <w:r>
        <w:rPr>
          <w:rStyle w:val="Teksttreci105pt"/>
          <w:rFonts w:ascii="Calibri" w:hAnsi="Calibri"/>
          <w:color w:val="000000"/>
          <w:spacing w:val="0"/>
          <w:w w:val="100"/>
          <w:sz w:val="22"/>
          <w:szCs w:val="22"/>
          <w:lang w:val="pl-PL" w:eastAsia="pl-PL"/>
        </w:rPr>
        <w:t xml:space="preserve">0000. </w:t>
      </w:r>
      <w:r>
        <w:rPr>
          <w:rStyle w:val="Teksttreci105pt"/>
          <w:rFonts w:ascii="Calibri" w:hAnsi="Calibri"/>
          <w:color w:val="000000"/>
          <w:spacing w:val="0"/>
          <w:w w:val="100"/>
          <w:sz w:val="22"/>
          <w:szCs w:val="22"/>
          <w:lang w:val="pl-PL" w:eastAsia="pl-PL"/>
        </w:rPr>
        <w:t>Jeżeli ceny tej nabywca nie uiści , traci prawo wynikłe z przybicia i nie może uczestniczyć w licytacji tej samej ruchomości. Pozostałą do zapłaty część wylicytowanej kwoty należy wpłacić na rachunek bankowy organu egzekucyjnego niezwłocznie, nie później niż w dniu następującym po dniu licytacji.</w:t>
      </w:r>
    </w:p>
    <w:p>
      <w:pPr>
        <w:pStyle w:val="Standard"/>
        <w:spacing w:lineRule="auto" w:line="240" w:before="120" w:after="0"/>
        <w:jc w:val="both"/>
        <w:rPr/>
      </w:pPr>
      <w:r>
        <w:rPr>
          <w:rStyle w:val="Teksttreci105pt"/>
          <w:rFonts w:ascii="Calibri" w:hAnsi="Calibri"/>
          <w:color w:val="000000"/>
          <w:spacing w:val="0"/>
          <w:w w:val="100"/>
          <w:sz w:val="22"/>
          <w:szCs w:val="22"/>
          <w:lang w:val="pl-PL" w:eastAsia="pl-PL"/>
        </w:rPr>
        <w:t>Naczelnik Urzędu Skarbowego w Słupsku zastrzega sobie prawo odwołania sprzedaży bez podania przyczyny.</w:t>
      </w:r>
    </w:p>
    <w:p>
      <w:pPr>
        <w:pStyle w:val="Standard"/>
        <w:spacing w:lineRule="auto" w:line="240" w:before="120" w:after="0"/>
        <w:jc w:val="both"/>
        <w:rPr/>
      </w:pPr>
      <w:r>
        <w:rPr>
          <w:rStyle w:val="Teksttreci105pt"/>
          <w:rFonts w:ascii="Calibri" w:hAnsi="Calibri"/>
          <w:color w:val="000000"/>
          <w:spacing w:val="0"/>
          <w:w w:val="100"/>
          <w:sz w:val="22"/>
          <w:szCs w:val="22"/>
          <w:lang w:val="pl-PL" w:eastAsia="pl-PL"/>
        </w:rPr>
        <w:t>Naczelnik Urzędu Skarbowego w Słupsku nie ponosi odpowiedzialności za stan techniczny i wady ukryte sprzedawanej ruchomości.</w:t>
      </w:r>
    </w:p>
    <w:p>
      <w:pPr>
        <w:pStyle w:val="Standard"/>
        <w:spacing w:lineRule="auto" w:line="240" w:before="120" w:after="0"/>
        <w:jc w:val="both"/>
        <w:rPr>
          <w:rStyle w:val="Teksttreci105pt"/>
          <w:rFonts w:ascii="Calibri" w:hAnsi="Calibri"/>
          <w:color w:val="000000"/>
          <w:spacing w:val="0"/>
          <w:w w:val="100"/>
          <w:sz w:val="22"/>
          <w:szCs w:val="22"/>
          <w:lang w:val="pl-PL" w:eastAsia="pl-PL"/>
        </w:rPr>
      </w:pPr>
      <w:r>
        <w:rPr/>
      </w:r>
    </w:p>
    <w:p>
      <w:pPr>
        <w:pStyle w:val="Teksttreci1"/>
        <w:shd w:val="clear" w:fill="auto"/>
        <w:spacing w:lineRule="exact" w:line="341" w:before="0" w:after="173"/>
        <w:ind w:hanging="0" w:left="0" w:right="260"/>
        <w:rPr>
          <w:rStyle w:val="Teksttreci"/>
          <w:rFonts w:ascii="Calibri" w:hAnsi="Calibri"/>
          <w:color w:val="000000"/>
          <w:spacing w:val="0"/>
          <w:w w:val="100"/>
          <w:sz w:val="22"/>
          <w:szCs w:val="22"/>
          <w:lang w:val="pl-PL" w:eastAsia="pl-PL"/>
        </w:rPr>
      </w:pPr>
      <w:r>
        <w:rPr/>
      </w:r>
    </w:p>
    <w:p>
      <w:pPr>
        <w:pStyle w:val="NormalWeb"/>
        <w:spacing w:before="280" w:after="280"/>
        <w:rPr>
          <w:b w:val="false"/>
          <w:bCs w:val="false"/>
        </w:rPr>
      </w:pPr>
      <w:r>
        <w:rPr>
          <w:rFonts w:ascii="Calibri" w:hAnsi="Calibri"/>
          <w:b w:val="false"/>
          <w:bCs w:val="false"/>
          <w:color w:val="000000"/>
          <w:sz w:val="22"/>
          <w:szCs w:val="22"/>
        </w:rPr>
        <w:t>Szczegółowe informacje można uzyskać w Dziale  Egzekucji Administracyjnej Urzędu Skarbowego                                w Słupsku.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284"/>
          <w:tab w:val="left" w:pos="270" w:leader="none"/>
        </w:tabs>
        <w:spacing w:lineRule="auto" w:line="240" w:before="0" w:after="0"/>
        <w:ind w:hanging="0" w:left="0" w:right="0"/>
        <w:jc w:val="both"/>
        <w:rPr>
          <w:rFonts w:ascii="Calibri" w:hAnsi="Calibri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textAlignment w:val="top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TekstpismaKAS"/>
        <w:spacing w:before="0" w:after="0"/>
        <w:contextualSpacing/>
        <w:rPr>
          <w:sz w:val="22"/>
          <w:szCs w:val="22"/>
        </w:rPr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 xml:space="preserve">telefonicznie – pod numerem </w:t>
      </w:r>
      <w:r>
        <w:rPr>
          <w:bCs/>
          <w:sz w:val="22"/>
          <w:szCs w:val="22"/>
        </w:rPr>
        <w:t xml:space="preserve">telefonu: </w:t>
        <w:br/>
      </w:r>
      <w:r>
        <w:rPr>
          <w:bCs/>
          <w:color w:val="000000"/>
          <w:sz w:val="22"/>
          <w:szCs w:val="22"/>
        </w:rPr>
        <w:t>598447390</w:t>
      </w:r>
    </w:p>
    <w:p>
      <w:pPr>
        <w:pStyle w:val="TekstpismaKAS"/>
        <w:rPr>
          <w:rFonts w:ascii="Calibri" w:hAnsi="Calibri"/>
          <w:color w:themeColor="accent1" w:themeShade="bf" w:val="2F5496"/>
          <w:sz w:val="22"/>
          <w:szCs w:val="22"/>
          <w:lang w:eastAsia="pl-PL"/>
        </w:rPr>
      </w:pPr>
      <w:r>
        <w:rPr>
          <w:color w:themeColor="accent1" w:themeShade="bf" w:val="2F5496"/>
          <w:sz w:val="22"/>
          <w:szCs w:val="22"/>
          <w:lang w:eastAsia="pl-PL"/>
        </w:rPr>
      </w:r>
    </w:p>
    <w:p>
      <w:pPr>
        <w:pStyle w:val="TekstpismaKAS"/>
        <w:rPr>
          <w:sz w:val="22"/>
          <w:szCs w:val="22"/>
        </w:rPr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2"/>
          <w:szCs w:val="22"/>
        </w:rPr>
        <w:t>elektronicznie – napisz na adres:</w:t>
      </w:r>
    </w:p>
    <w:p>
      <w:pPr>
        <w:pStyle w:val="TekstpismaKAS"/>
        <w:rPr>
          <w:sz w:val="22"/>
          <w:szCs w:val="22"/>
        </w:rPr>
      </w:pPr>
      <w:r>
        <w:rPr>
          <w:color w:val="000000"/>
          <w:sz w:val="22"/>
          <w:szCs w:val="22"/>
        </w:rPr>
        <w:t>ireneusz.rejmer@mf.gov.pl</w:t>
      </w:r>
    </w:p>
    <w:p>
      <w:pPr>
        <w:pStyle w:val="Standard"/>
        <w:spacing w:lineRule="auto" w:line="240" w:before="120" w:after="0"/>
        <w:rPr/>
      </w:pPr>
      <w:r>
        <w:rPr>
          <w:bCs/>
          <w:sz w:val="22"/>
          <w:szCs w:val="22"/>
        </w:rPr>
        <w:t>oraz na stronie:</w:t>
      </w:r>
      <w:r>
        <w:rPr>
          <w:sz w:val="22"/>
          <w:szCs w:val="22"/>
        </w:rPr>
        <w:t xml:space="preserve"> </w:t>
      </w:r>
      <w:hyperlink r:id="rId5">
        <w:r>
          <w:rPr>
            <w:rStyle w:val="Style7"/>
            <w:rFonts w:cs="Calibri"/>
            <w:bCs/>
            <w:color w:val="0563C1"/>
            <w:sz w:val="22"/>
            <w:szCs w:val="22"/>
            <w:u w:val="single"/>
          </w:rPr>
          <w:t>https://www.pomorskie.kas.gov.pl</w:t>
        </w:r>
      </w:hyperlink>
      <w:r>
        <w:rPr>
          <w:bCs/>
          <w:sz w:val="22"/>
          <w:szCs w:val="22"/>
        </w:rPr>
        <w:t>,</w:t>
        <w:br/>
        <w:t>w zakładce ogłoszenia - obwieszczenia o licytacji.</w:t>
      </w:r>
    </w:p>
    <w:p>
      <w:pPr>
        <w:pStyle w:val="rdtytuKAS"/>
        <w:rPr>
          <w:sz w:val="22"/>
          <w:szCs w:val="22"/>
        </w:rPr>
      </w:pPr>
      <w:r>
        <w:rPr>
          <w:color w:val="C00000"/>
          <w:sz w:val="22"/>
          <w:szCs w:val="22"/>
          <w:lang w:eastAsia="pl-PL"/>
        </w:rPr>
        <w:t xml:space="preserve">Przepisy prawa: </w:t>
      </w:r>
    </w:p>
    <w:p>
      <w:pPr>
        <w:pStyle w:val="TekstpismaKAS"/>
        <w:rPr>
          <w:sz w:val="22"/>
          <w:szCs w:val="22"/>
        </w:rPr>
      </w:pPr>
      <w:r>
        <w:rPr>
          <w:sz w:val="22"/>
          <w:szCs w:val="22"/>
          <w:lang w:eastAsia="pl-PL"/>
        </w:rPr>
        <w:t>Art. 105 – art. 105a, art. 105c - 107 ustawy z dnia 17 czerwca 1966 r. o postępowaniu egzekucyjnym w administracji (Dz.U. z 2023 r. poz. 2505, z późn. zm.).</w:t>
      </w:r>
    </w:p>
    <w:p>
      <w:pPr>
        <w:pStyle w:val="TekstpismaKAS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rFonts w:eastAsia="Times New Roman;Times New Roman PS" w:cs="Times New Roman;Times New Roman PS"/>
          <w:b/>
          <w:bCs/>
          <w:color w:val="000000"/>
          <w:sz w:val="20"/>
          <w:szCs w:val="20"/>
          <w:lang w:eastAsia="pl-PL"/>
        </w:rPr>
        <w:t xml:space="preserve"> </w:t>
      </w:r>
      <w:r>
        <w:rPr>
          <w:rFonts w:eastAsia="Times New Roman;Times New Roman PS" w:cs="Times New Roman;Times New Roman PS"/>
          <w:b/>
          <w:bCs/>
          <w:color w:val="000000"/>
          <w:sz w:val="20"/>
          <w:szCs w:val="20"/>
          <w:lang w:eastAsia="pl-PL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</w:t>
      </w:r>
      <w:r>
        <w:rPr>
          <w:rFonts w:eastAsia="Times New Roman;Times New Roman PS" w:cs="Times New Roman;Times New Roman PS"/>
          <w:b/>
          <w:bCs/>
          <w:color w:val="000000"/>
          <w:sz w:val="20"/>
          <w:szCs w:val="20"/>
          <w:lang w:eastAsia="pl-PL"/>
        </w:rPr>
        <w:t>Z-ca</w:t>
      </w:r>
      <w:r>
        <w:rPr>
          <w:rFonts w:eastAsia="Times New Roman;Times New Roman PS" w:cs="Times New Roman;Times New Roman PS"/>
          <w:b/>
          <w:bCs/>
          <w:color w:val="000000"/>
          <w:sz w:val="20"/>
          <w:szCs w:val="20"/>
          <w:lang w:eastAsia="pl-PL"/>
        </w:rPr>
        <w:t xml:space="preserve"> Naczelnika Urzędu Skarbowego w Słupsku </w:t>
      </w:r>
    </w:p>
    <w:p>
      <w:pPr>
        <w:pStyle w:val="Default"/>
        <w:spacing w:lineRule="auto" w:line="240" w:before="0" w:after="0"/>
        <w:rPr/>
      </w:pPr>
      <w:r>
        <w:rPr>
          <w:rFonts w:eastAsia="Times New Roman;Times New Roman PS" w:cs="Times New Roman;Times New Roman PS" w:ascii="Calibri" w:hAnsi="Calibri"/>
          <w:b/>
          <w:bCs/>
          <w:i/>
          <w:iCs/>
          <w:strike w:val="false"/>
          <w:dstrike w:val="false"/>
          <w:color w:val="000000"/>
          <w:sz w:val="20"/>
          <w:szCs w:val="20"/>
          <w:u w:val="none"/>
        </w:rPr>
        <w:tab/>
        <w:tab/>
        <w:tab/>
        <w:tab/>
        <w:tab/>
        <w:tab/>
        <w:tab/>
        <w:tab/>
        <w:t xml:space="preserve">              </w:t>
        <w:tab/>
        <w:tab/>
        <w:tab/>
        <w:tab/>
        <w:tab/>
        <w:tab/>
        <w:tab/>
        <w:tab/>
        <w:tab/>
        <w:tab/>
      </w:r>
      <w:r>
        <w:rPr>
          <w:rFonts w:eastAsia="Times New Roman;Times New Roman PS" w:cs="Times New Roman;Times New Roman PS" w:ascii="Calibri" w:hAnsi="Calibri"/>
          <w:b/>
          <w:bCs/>
          <w:i w:val="false"/>
          <w:iCs w:val="false"/>
          <w:strike w:val="false"/>
          <w:dstrike w:val="false"/>
          <w:color w:val="000000"/>
          <w:sz w:val="20"/>
          <w:szCs w:val="20"/>
          <w:u w:val="none"/>
        </w:rPr>
        <w:t>Cezary Lewiński</w:t>
      </w:r>
    </w:p>
    <w:p>
      <w:pPr>
        <w:pStyle w:val="Normal"/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rFonts w:eastAsia="Times New Roman;Times New Roman PS" w:cs="Times New Roman;Times New Roman PS"/>
          <w:b/>
          <w:i w:val="false"/>
          <w:iCs w:val="false"/>
          <w:strike w:val="false"/>
          <w:dstrike w:val="false"/>
          <w:color w:val="000000"/>
          <w:sz w:val="20"/>
          <w:szCs w:val="20"/>
          <w:u w:val="none"/>
          <w:lang w:eastAsia="pl-PL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rFonts w:eastAsia="Times New Roman;Times New Roman PS" w:cs="Times New Roman;Times New Roman PS"/>
          <w:b/>
          <w:i/>
          <w:iCs/>
          <w:strike w:val="false"/>
          <w:dstrike w:val="false"/>
          <w:color w:val="000000"/>
          <w:sz w:val="20"/>
          <w:szCs w:val="20"/>
          <w:u w:val="none"/>
          <w:lang w:eastAsia="pl-PL"/>
        </w:rPr>
        <w:t xml:space="preserve">Podpisano </w:t>
      </w:r>
      <w:r>
        <w:rPr>
          <w:rFonts w:eastAsia="Times New Roman;Times New Roman PS" w:cs="Calibri"/>
          <w:b/>
          <w:i/>
          <w:iCs/>
          <w:strike w:val="false"/>
          <w:dstrike w:val="false"/>
          <w:color w:val="000000"/>
          <w:sz w:val="20"/>
          <w:szCs w:val="20"/>
          <w:u w:val="none"/>
          <w:lang w:val="en-US" w:eastAsia="pl-PL" w:bidi="pl-PL"/>
        </w:rPr>
        <w:t xml:space="preserve">kwalifikowanym podpisem elektronicznym 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Times New Roman">
    <w:altName w:val="Times New Roman PS"/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0209B819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425.25pt;margin-top:0pt;width:85.05pt;height:24.1pt;mso-wrap-style:square;v-text-anchor:top;mso-position-vertical:top" wp14:anchorId="0209B819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70D1727D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720" cy="3067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453.6pt;margin-top:0pt;width:56.7pt;height:24.1pt;mso-wrap-style:square;v-text-anchor:top;mso-position-vertical:top" wp14:anchorId="70D1727D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</w:rPr>
      <w:t xml:space="preserve">e-mail: us.slupsk@mf.gov.pl </w:t>
    </w:r>
    <w:r>
      <w:rPr>
        <w:rFonts w:cs="Calibri" w:cstheme="minorHAnsi"/>
      </w:rPr>
      <w:t>●</w:t>
    </w:r>
    <w:r>
      <w:rPr>
        <w:rFonts w:cs="Calibri"/>
      </w:rPr>
      <w:t xml:space="preserve"> ePUAP 1937qasavz/SkrytkaESP </w:t>
    </w:r>
  </w:p>
  <w:p>
    <w:pPr>
      <w:pStyle w:val="StopkaKAS"/>
      <w:rPr/>
    </w:pPr>
    <w:r>
      <w:rPr>
        <w:rFonts w:cs="Calibri" w:cstheme="minorHAnsi"/>
      </w:rPr>
      <w:t>●</w:t>
    </w:r>
    <w:r>
      <w:rPr>
        <w:rFonts w:cs="Calibri"/>
      </w:rPr>
      <w:t xml:space="preserve"> </w:t>
    </w:r>
    <w:hyperlink r:id="rId2">
      <w:r>
        <w:rPr>
          <w:rStyle w:val="Style7"/>
          <w:rFonts w:cs="Calibri"/>
          <w:color w:val="000000"/>
          <w:u w:val="single"/>
        </w:rPr>
        <w:t>https://www.pomorskie.kas.gov.pl</w:t>
      </w:r>
    </w:hyperlink>
    <w:r>
      <w:rPr>
        <w:rFonts w:cs="Calibri"/>
        <w:color w:val="000000"/>
      </w:rPr>
      <w:t xml:space="preserve"> /urzad-</w:t>
    </w:r>
    <w:r>
      <w:rPr>
        <w:rFonts w:cs="Calibri"/>
      </w:rPr>
      <w:t>skarbowy-w-slupsku</w:t>
    </w:r>
  </w:p>
  <w:p>
    <w:pPr>
      <w:pStyle w:val="StopkaKAS"/>
      <w:rPr>
        <w:rFonts w:cs="Calibri"/>
      </w:rPr>
    </w:pPr>
    <w:r>
      <w:rPr>
        <w:rFonts w:cs="Calibri"/>
      </w:rPr>
      <w:t>Urząd Skarbowy w Słupsku, ul. Szczecińska 59, 76-200 Słupsk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left="113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vanish w:val="false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mirrorMargins/>
  <w:defaultTabStop w:val="284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ipercze1" w:customStyle="1">
    <w:name w:val="Hiperłącze1"/>
    <w:basedOn w:val="DefaultParagraphFont"/>
    <w:qFormat/>
    <w:rsid w:val="00d01abb"/>
    <w:rPr>
      <w:color w:val="0563C1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link w:val="NoSpacing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character" w:styleId="FollowedHyperlink">
    <w:name w:val="FollowedHyperlink"/>
    <w:rPr>
      <w:color w:val="800000"/>
      <w:u w:val="single"/>
    </w:rPr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Znakinumeracjiuser">
    <w:name w:val="Znaki numeracji (user)"/>
    <w:qFormat/>
    <w:rPr/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Teksttreci">
    <w:name w:val="Tekst treści_"/>
    <w:basedOn w:val="DefaultParagraphFont"/>
    <w:qFormat/>
    <w:rPr>
      <w:rFonts w:ascii="Arial" w:hAnsi="Arial"/>
      <w:b w:val="false"/>
      <w:i w:val="false"/>
      <w:caps w:val="false"/>
      <w:smallCaps w:val="false"/>
      <w:strike w:val="false"/>
      <w:dstrike w:val="false"/>
      <w:color w:val="000000"/>
      <w:sz w:val="20"/>
      <w:u w:val="none"/>
    </w:rPr>
  </w:style>
  <w:style w:type="character" w:styleId="Teksttreci105pt">
    <w:name w:val="Tekst treści + 10.5 pt"/>
    <w:basedOn w:val="Teksttreci"/>
    <w:qFormat/>
    <w:rPr>
      <w:rFonts w:ascii="Arial" w:hAnsi="Arial"/>
      <w:b w:val="false"/>
      <w:i w:val="false"/>
      <w:caps w:val="false"/>
      <w:smallCaps w:val="false"/>
      <w:strike w:val="false"/>
      <w:dstrike w:val="false"/>
      <w:color w:val="000000"/>
      <w:sz w:val="21"/>
      <w:u w:val="non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user" w:customStyle="1">
    <w:name w:val="Zawartość ramki (user)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numPr>
        <w:ilvl w:val="0"/>
        <w:numId w:val="1"/>
      </w:numPr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numPr>
        <w:ilvl w:val="0"/>
        <w:numId w:val="2"/>
      </w:num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463027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Teksttreci1">
    <w:name w:val="Tekst treści"/>
    <w:basedOn w:val="Normal"/>
    <w:qFormat/>
    <w:pPr>
      <w:shd w:fill="FFFFFF"/>
      <w:spacing w:lineRule="atLeast" w:line="0" w:before="240" w:after="240"/>
      <w:ind w:hanging="760"/>
      <w:textAlignment w:val="auto"/>
    </w:pPr>
    <w:rPr>
      <w:rFonts w:ascii="Arial" w:hAnsi="Arial"/>
      <w:b w:val="false"/>
      <w:i w:val="false"/>
      <w:caps w:val="false"/>
      <w:smallCaps w:val="false"/>
      <w:strike w:val="false"/>
      <w:dstrike w:val="false"/>
      <w:sz w:val="20"/>
      <w:u w:val="none"/>
    </w:rPr>
  </w:style>
  <w:style w:type="paragraph" w:styleId="Zawartoramki">
    <w:name w:val="Zawartość ramki"/>
    <w:basedOn w:val="Normal"/>
    <w:qFormat/>
    <w:pPr/>
    <w:rPr/>
  </w:style>
  <w:style w:type="paragraph" w:styleId="Default">
    <w:name w:val="Default"/>
    <w:basedOn w:val="Normal"/>
    <w:qFormat/>
    <w:pPr>
      <w:jc w:val="left"/>
    </w:pPr>
    <w:rPr>
      <w:rFonts w:ascii="Times New Roman;Times New Roman PS" w:hAnsi="Times New Roman;Times New Roman PS" w:eastAsia="Times New Roman;Times New Roman PS" w:cs="Times New Roman;Times New Roman PS"/>
      <w:color w:val="000000"/>
      <w:sz w:val="24"/>
      <w:szCs w:val="24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pomorskie.kas.gov.pl/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<Relationship Id="rId2" Type="http://schemas.openxmlformats.org/officeDocument/2006/relationships/hyperlink" Target="https://www.pomorskie.kas.gov.pl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Application>LibreOffice/26.2.0.3$Windows_X86_64 LibreOffice_project/620$Build-3</Application>
  <AppVersion>15.0000</AppVersion>
  <Pages>2</Pages>
  <Words>307</Words>
  <Characters>1964</Characters>
  <CharactersWithSpaces>2487</CharactersWithSpaces>
  <Paragraphs>52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2024-08-08T05:50:00Z</dcterms:created>
  <dc:creator>Pietrucha Monika;Staszak Anetta;Urbala Andrzej</dc:creator>
  <dc:description/>
  <dc:language>pl-PL</dc:language>
  <cp:lastModifiedBy/>
  <cp:lastPrinted>2025-08-20T14:04:16Z</cp:lastPrinted>
  <dcterms:modified xsi:type="dcterms:W3CDTF">2026-02-19T08:49:48Z</dcterms:modified>
  <cp:revision>48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UxC4dwLulzfINJ8nQH+xvX5LNGipWa4BRSZhPgxsCvlfKoU0fxnIuCmhIX5qM2WnOcpIefOe4vJUA2Zr54lXSA==</vt:lpwstr>
  </property>
  <property fmtid="{D5CDD505-2E9C-101B-9397-08002B2CF9AE}" pid="25" name="MFClassifiedBySID">
    <vt:lpwstr>UxC4dwLulzfINJ8nQH+xvX5LNGipWa4BRSZhPgxsCvm42mrIC/DSDv0ggS+FjUN/2v1BBotkLlY5aAiEhoi6uX0qY6P02zQudLWe4cOsg52sMoeIqfw4M6Dzw7flOT2E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