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05" w:rsidRPr="00292E38" w:rsidRDefault="00025990" w:rsidP="004E7405">
      <w:pPr>
        <w:spacing w:line="276" w:lineRule="auto"/>
        <w:jc w:val="right"/>
        <w:rPr>
          <w:rFonts w:cs="Arial"/>
          <w:b/>
          <w:sz w:val="24"/>
          <w:u w:val="single"/>
        </w:rPr>
      </w:pPr>
      <w:r>
        <w:rPr>
          <w:rFonts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-151765</wp:posOffset>
                </wp:positionV>
                <wp:extent cx="3168650" cy="798195"/>
                <wp:effectExtent l="0" t="0" r="0" b="1905"/>
                <wp:wrapTight wrapText="bothSides">
                  <wp:wrapPolygon edited="0">
                    <wp:start x="0" y="0"/>
                    <wp:lineTo x="0" y="21652"/>
                    <wp:lineTo x="21557" y="21652"/>
                    <wp:lineTo x="21557" y="0"/>
                    <wp:lineTo x="0" y="0"/>
                  </wp:wrapPolygon>
                </wp:wrapTight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05" w:rsidRPr="00E50128" w:rsidRDefault="004E7405" w:rsidP="00E501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7.8pt;margin-top:-11.95pt;width:249.5pt;height:62.8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" strokecolor="white">
                <v:textbox>
                  <w:txbxContent>
                    <w:p w:rsidR="004E7405" w:rsidRPr="00E50128" w:rsidRDefault="004E7405" w:rsidP="00E5012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E7405" w:rsidRDefault="004E7405" w:rsidP="004E7405">
      <w:pPr>
        <w:spacing w:line="276" w:lineRule="auto"/>
        <w:rPr>
          <w:rFonts w:cs="Arial"/>
          <w:b/>
          <w:sz w:val="24"/>
          <w:u w:val="single"/>
        </w:rPr>
      </w:pPr>
    </w:p>
    <w:p w:rsidR="00F733DA" w:rsidRDefault="00F733DA" w:rsidP="004E7405">
      <w:pPr>
        <w:spacing w:line="276" w:lineRule="auto"/>
        <w:rPr>
          <w:rFonts w:cs="Arial"/>
          <w:b/>
          <w:sz w:val="24"/>
          <w:u w:val="single"/>
        </w:rPr>
      </w:pPr>
    </w:p>
    <w:p w:rsidR="00F733DA" w:rsidRPr="00292E38" w:rsidRDefault="00F733DA" w:rsidP="004E7405">
      <w:pPr>
        <w:spacing w:line="276" w:lineRule="auto"/>
        <w:rPr>
          <w:rFonts w:cs="Arial"/>
          <w:b/>
          <w:sz w:val="24"/>
          <w:u w:val="single"/>
        </w:rPr>
      </w:pPr>
      <w:bookmarkStart w:id="0" w:name="_GoBack"/>
      <w:bookmarkEnd w:id="0"/>
    </w:p>
    <w:p w:rsidR="004E7405" w:rsidRDefault="004E7405" w:rsidP="004E7405">
      <w:pPr>
        <w:spacing w:line="276" w:lineRule="auto"/>
        <w:rPr>
          <w:rFonts w:cs="Arial"/>
          <w:b/>
          <w:sz w:val="24"/>
          <w:u w:val="single"/>
        </w:rPr>
      </w:pPr>
    </w:p>
    <w:p w:rsidR="0094172C" w:rsidRDefault="004E7405" w:rsidP="0094172C">
      <w:pPr>
        <w:keepNext/>
        <w:widowControl w:val="0"/>
        <w:autoSpaceDE w:val="0"/>
        <w:spacing w:line="276" w:lineRule="auto"/>
        <w:ind w:right="72"/>
        <w:jc w:val="right"/>
        <w:outlineLvl w:val="2"/>
        <w:rPr>
          <w:rFonts w:cs="Arial"/>
          <w:kern w:val="1"/>
          <w:sz w:val="24"/>
          <w:lang w:eastAsia="hi-IN" w:bidi="hi-IN"/>
        </w:rPr>
      </w:pPr>
      <w:bookmarkStart w:id="1" w:name="_Toc369851440"/>
      <w:bookmarkStart w:id="2" w:name="_Toc370256801"/>
      <w:bookmarkStart w:id="3" w:name="_Toc370906031"/>
      <w:bookmarkStart w:id="4" w:name="_Toc379149360"/>
      <w:bookmarkStart w:id="5" w:name="_Toc379149482"/>
      <w:bookmarkStart w:id="6" w:name="_Toc387153070"/>
      <w:bookmarkStart w:id="7" w:name="_Toc387154387"/>
      <w:bookmarkStart w:id="8" w:name="_Toc387221013"/>
      <w:bookmarkStart w:id="9" w:name="_Toc398707683"/>
      <w:r w:rsidRPr="00292E38">
        <w:rPr>
          <w:rFonts w:cs="Arial"/>
          <w:kern w:val="1"/>
          <w:sz w:val="24"/>
          <w:lang w:eastAsia="hi-IN" w:bidi="hi-IN"/>
        </w:rPr>
        <w:t xml:space="preserve"> 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E7405" w:rsidRPr="00292E38" w:rsidRDefault="00025990" w:rsidP="004E7405">
      <w:pPr>
        <w:spacing w:line="276" w:lineRule="auto"/>
        <w:rPr>
          <w:rFonts w:cs="Arial"/>
          <w:sz w:val="24"/>
        </w:rPr>
      </w:pPr>
      <w:r>
        <w:rPr>
          <w:rFonts w:cs="Arial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-407035</wp:posOffset>
                </wp:positionV>
                <wp:extent cx="4871085" cy="71818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DA" w:rsidRPr="00A70797" w:rsidRDefault="00F733DA" w:rsidP="00F733DA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797">
                              <w:rPr>
                                <w:b/>
                                <w:sz w:val="32"/>
                                <w:szCs w:val="32"/>
                              </w:rPr>
                              <w:t>Polityka Bezpieczeństwa Informacji</w:t>
                            </w:r>
                          </w:p>
                          <w:p w:rsidR="00F733DA" w:rsidRPr="0090036C" w:rsidRDefault="00F733DA" w:rsidP="00F733DA">
                            <w:pPr>
                              <w:pBdr>
                                <w:bottom w:val="single" w:sz="4" w:space="1" w:color="auto"/>
                              </w:pBd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03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 </w:t>
                            </w:r>
                            <w:r w:rsidR="0090036C" w:rsidRPr="0090036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Izbie Administracji </w:t>
                            </w:r>
                            <w:r w:rsidR="004E1EB4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4E0D32">
                              <w:rPr>
                                <w:b/>
                                <w:sz w:val="32"/>
                                <w:szCs w:val="32"/>
                              </w:rPr>
                              <w:t>karbowej w Gdańsku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4.4pt;margin-top:-32.05pt;width:383.55pt;height:5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" stroked="f">
                <v:textbox>
                  <w:txbxContent>
                    <w:p w:rsidR="00F733DA" w:rsidRPr="00A70797" w:rsidRDefault="00F733DA" w:rsidP="00F733DA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0797">
                        <w:rPr>
                          <w:b/>
                          <w:sz w:val="32"/>
                          <w:szCs w:val="32"/>
                        </w:rPr>
                        <w:t>Polityka Bezpieczeństwa Informacji</w:t>
                      </w:r>
                    </w:p>
                    <w:p w:rsidR="00F733DA" w:rsidRPr="0090036C" w:rsidRDefault="00F733DA" w:rsidP="00F733DA">
                      <w:pPr>
                        <w:pBdr>
                          <w:bottom w:val="single" w:sz="4" w:space="1" w:color="auto"/>
                        </w:pBd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036C">
                        <w:rPr>
                          <w:b/>
                          <w:sz w:val="32"/>
                          <w:szCs w:val="32"/>
                        </w:rPr>
                        <w:t xml:space="preserve">w </w:t>
                      </w:r>
                      <w:r w:rsidR="0090036C" w:rsidRPr="0090036C">
                        <w:rPr>
                          <w:b/>
                          <w:sz w:val="32"/>
                          <w:szCs w:val="32"/>
                        </w:rPr>
                        <w:t xml:space="preserve">Izbie Administracji </w:t>
                      </w:r>
                      <w:r w:rsidR="004E1EB4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4E0D32">
                        <w:rPr>
                          <w:b/>
                          <w:sz w:val="32"/>
                          <w:szCs w:val="32"/>
                        </w:rPr>
                        <w:t>karbowej w Gdańsku</w:t>
                      </w:r>
                    </w:p>
                  </w:txbxContent>
                </v:textbox>
              </v:shape>
            </w:pict>
          </mc:Fallback>
        </mc:AlternateContent>
      </w:r>
    </w:p>
    <w:p w:rsidR="00F733DA" w:rsidRDefault="00F733DA" w:rsidP="00F733DA">
      <w:pPr>
        <w:spacing w:line="276" w:lineRule="auto"/>
        <w:jc w:val="both"/>
      </w:pPr>
    </w:p>
    <w:p w:rsidR="00F733DA" w:rsidRDefault="00F733DA" w:rsidP="00F733DA">
      <w:pPr>
        <w:spacing w:line="276" w:lineRule="auto"/>
        <w:jc w:val="both"/>
      </w:pPr>
    </w:p>
    <w:p w:rsidR="00F733DA" w:rsidRDefault="00F733DA" w:rsidP="00F733DA">
      <w:pPr>
        <w:spacing w:line="276" w:lineRule="auto"/>
        <w:jc w:val="both"/>
      </w:pPr>
    </w:p>
    <w:p w:rsidR="00F733DA" w:rsidRPr="00F733DA" w:rsidRDefault="00F733DA" w:rsidP="00F733DA">
      <w:pPr>
        <w:ind w:left="426" w:firstLine="425"/>
        <w:jc w:val="both"/>
        <w:rPr>
          <w:szCs w:val="22"/>
        </w:rPr>
      </w:pPr>
      <w:r w:rsidRPr="00F733DA">
        <w:rPr>
          <w:szCs w:val="22"/>
        </w:rPr>
        <w:t xml:space="preserve">Kierownictwo </w:t>
      </w:r>
      <w:r w:rsidR="004E0D32">
        <w:rPr>
          <w:szCs w:val="22"/>
        </w:rPr>
        <w:t>Izby Administracji Skarbowej w Gdańsku</w:t>
      </w:r>
      <w:r w:rsidRPr="00F733DA">
        <w:rPr>
          <w:szCs w:val="22"/>
        </w:rPr>
        <w:t xml:space="preserve"> oraz podległych jednostek zapewnia wszystkich interesariuszy kiero</w:t>
      </w:r>
      <w:r w:rsidR="0090036C">
        <w:rPr>
          <w:szCs w:val="22"/>
        </w:rPr>
        <w:t xml:space="preserve">wanego przez siebie urzędu, że </w:t>
      </w:r>
      <w:r w:rsidRPr="00F733DA">
        <w:rPr>
          <w:szCs w:val="22"/>
        </w:rPr>
        <w:t>posiada świadomość wagi aktywów informacyjnych wykorzystywanych w trakcie wykonywania zadań statutowych oraz realizacji przyjętych celów. W związku z tym gwarantuje bezpieczeństwo informacji przetwarzanych w podległych jednostkach.</w:t>
      </w:r>
    </w:p>
    <w:p w:rsidR="00F733DA" w:rsidRPr="00F733DA" w:rsidRDefault="00F733DA" w:rsidP="00F733DA">
      <w:pPr>
        <w:ind w:left="426" w:firstLine="425"/>
        <w:jc w:val="both"/>
        <w:rPr>
          <w:szCs w:val="22"/>
        </w:rPr>
      </w:pPr>
    </w:p>
    <w:p w:rsidR="00F733DA" w:rsidRPr="00F733DA" w:rsidRDefault="0090036C" w:rsidP="00F733DA">
      <w:pPr>
        <w:ind w:left="426"/>
        <w:jc w:val="both"/>
        <w:rPr>
          <w:szCs w:val="22"/>
        </w:rPr>
      </w:pPr>
      <w:r>
        <w:rPr>
          <w:szCs w:val="22"/>
        </w:rPr>
        <w:t xml:space="preserve">Izba Administracji Skarbowej w </w:t>
      </w:r>
      <w:r w:rsidR="004E0D32">
        <w:rPr>
          <w:szCs w:val="22"/>
        </w:rPr>
        <w:t>Gdańsku</w:t>
      </w:r>
      <w:r w:rsidR="00F733DA" w:rsidRPr="00F733DA">
        <w:rPr>
          <w:szCs w:val="22"/>
        </w:rPr>
        <w:t xml:space="preserve"> realizuje następującą Politykę Bezpieczeństwa Informacji:</w:t>
      </w:r>
    </w:p>
    <w:p w:rsidR="00F733DA" w:rsidRPr="00F733DA" w:rsidRDefault="00F733DA" w:rsidP="00F733DA">
      <w:pPr>
        <w:pStyle w:val="Akapitzlist"/>
        <w:numPr>
          <w:ilvl w:val="0"/>
          <w:numId w:val="3"/>
        </w:numPr>
        <w:spacing w:after="120"/>
        <w:ind w:left="709" w:hanging="284"/>
        <w:jc w:val="both"/>
        <w:rPr>
          <w:sz w:val="22"/>
          <w:szCs w:val="22"/>
        </w:rPr>
      </w:pPr>
      <w:r w:rsidRPr="00F733DA">
        <w:rPr>
          <w:sz w:val="22"/>
          <w:szCs w:val="22"/>
        </w:rPr>
        <w:t>Zobowiązujemy się do stworzenia warunków zapewniających bezpieczeństwo posiadanych aktywów informacyjnych.</w:t>
      </w:r>
    </w:p>
    <w:p w:rsidR="00F733DA" w:rsidRPr="00F733DA" w:rsidRDefault="00F733DA" w:rsidP="00F733DA">
      <w:pPr>
        <w:pStyle w:val="Akapitzlis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733DA">
        <w:rPr>
          <w:sz w:val="22"/>
          <w:szCs w:val="22"/>
        </w:rPr>
        <w:t>Zapewniamy, że przetwarzanie wszelkich informacji jest zgodne z prawem.</w:t>
      </w:r>
    </w:p>
    <w:p w:rsidR="00F733DA" w:rsidRPr="00F733DA" w:rsidRDefault="00F733DA" w:rsidP="00F733DA">
      <w:pPr>
        <w:pStyle w:val="Akapitzlis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733DA">
        <w:rPr>
          <w:sz w:val="22"/>
          <w:szCs w:val="22"/>
        </w:rPr>
        <w:t>Ciągle podnosimy świadomość oraz kwalifikacje pracowników</w:t>
      </w:r>
      <w:r w:rsidR="001B154A">
        <w:rPr>
          <w:sz w:val="22"/>
          <w:szCs w:val="22"/>
        </w:rPr>
        <w:t xml:space="preserve"> oraz funkcjonariuszy</w:t>
      </w:r>
      <w:r w:rsidRPr="00F733DA">
        <w:rPr>
          <w:sz w:val="22"/>
          <w:szCs w:val="22"/>
        </w:rPr>
        <w:t xml:space="preserve"> w</w:t>
      </w:r>
      <w:r w:rsidR="001B154A">
        <w:rPr>
          <w:sz w:val="22"/>
          <w:szCs w:val="22"/>
        </w:rPr>
        <w:t> </w:t>
      </w:r>
      <w:r w:rsidRPr="00F733DA">
        <w:rPr>
          <w:sz w:val="22"/>
          <w:szCs w:val="22"/>
        </w:rPr>
        <w:t>zakresie bezpieczeństwa informacji.</w:t>
      </w:r>
    </w:p>
    <w:p w:rsidR="00F733DA" w:rsidRPr="00F733DA" w:rsidRDefault="00F733DA" w:rsidP="00F733DA">
      <w:pPr>
        <w:pStyle w:val="Akapitzlis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733DA">
        <w:rPr>
          <w:sz w:val="22"/>
          <w:szCs w:val="22"/>
        </w:rPr>
        <w:t>Systemowo identyfikujemy ryzyka dla bezpieczeństwa informacji i podejmujemy aktywne działania na rzecz ich minimalizacji.</w:t>
      </w:r>
    </w:p>
    <w:p w:rsidR="00F733DA" w:rsidRPr="00F733DA" w:rsidRDefault="00F733DA" w:rsidP="00F733DA">
      <w:pPr>
        <w:pStyle w:val="Akapitzlis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733DA">
        <w:rPr>
          <w:sz w:val="22"/>
          <w:szCs w:val="22"/>
        </w:rPr>
        <w:t>Aktywnie reagujemy na incydenty dotyczące bezpieczeństwa informacji.</w:t>
      </w:r>
    </w:p>
    <w:p w:rsidR="00F733DA" w:rsidRPr="00F733DA" w:rsidRDefault="00F733DA" w:rsidP="00F733DA">
      <w:pPr>
        <w:pStyle w:val="Akapitzlist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F733DA">
        <w:rPr>
          <w:sz w:val="22"/>
          <w:szCs w:val="22"/>
        </w:rPr>
        <w:t xml:space="preserve">Utrzymujemy i doskonalimy Systemy: Zarządzania Bezpieczeństwem Informacji </w:t>
      </w:r>
      <w:r w:rsidR="0090036C">
        <w:rPr>
          <w:sz w:val="22"/>
          <w:szCs w:val="22"/>
        </w:rPr>
        <w:t>oraz </w:t>
      </w:r>
      <w:r w:rsidRPr="00F733DA">
        <w:rPr>
          <w:sz w:val="22"/>
          <w:szCs w:val="22"/>
        </w:rPr>
        <w:t>Zarządzania Ciągłością Działania.</w:t>
      </w:r>
    </w:p>
    <w:sectPr w:rsidR="00F733DA" w:rsidRPr="00F733DA" w:rsidSect="00E5012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1E7" w:rsidRDefault="00EE21E7" w:rsidP="0094172C">
      <w:pPr>
        <w:spacing w:line="240" w:lineRule="auto"/>
      </w:pPr>
      <w:r>
        <w:separator/>
      </w:r>
    </w:p>
  </w:endnote>
  <w:endnote w:type="continuationSeparator" w:id="0">
    <w:p w:rsidR="00EE21E7" w:rsidRDefault="00EE21E7" w:rsidP="009417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1E7" w:rsidRDefault="00EE21E7" w:rsidP="0094172C">
      <w:pPr>
        <w:spacing w:line="240" w:lineRule="auto"/>
      </w:pPr>
      <w:r>
        <w:separator/>
      </w:r>
    </w:p>
  </w:footnote>
  <w:footnote w:type="continuationSeparator" w:id="0">
    <w:p w:rsidR="00EE21E7" w:rsidRDefault="00EE21E7" w:rsidP="009417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83" w:type="dxa"/>
      </w:tblCellMar>
      <w:tblLook w:val="04A0" w:firstRow="1" w:lastRow="0" w:firstColumn="1" w:lastColumn="0" w:noHBand="0" w:noVBand="1"/>
    </w:tblPr>
    <w:tblGrid>
      <w:gridCol w:w="3085"/>
      <w:gridCol w:w="6127"/>
    </w:tblGrid>
    <w:tr w:rsidR="0094172C" w:rsidTr="0094172C">
      <w:trPr>
        <w:jc w:val="center"/>
      </w:trPr>
      <w:tc>
        <w:tcPr>
          <w:tcW w:w="308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94172C" w:rsidRDefault="0094172C" w:rsidP="0094172C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Nazwa jednostki organizacyjnej</w:t>
          </w:r>
        </w:p>
      </w:tc>
      <w:tc>
        <w:tcPr>
          <w:tcW w:w="61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94172C" w:rsidRPr="0090036C" w:rsidRDefault="004E0D32" w:rsidP="0094172C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Izba Administracji Skarbowej w Gdańsku</w:t>
          </w:r>
        </w:p>
      </w:tc>
    </w:tr>
    <w:tr w:rsidR="0094172C" w:rsidTr="0094172C">
      <w:trPr>
        <w:jc w:val="center"/>
      </w:trPr>
      <w:tc>
        <w:tcPr>
          <w:tcW w:w="308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94172C" w:rsidRDefault="0094172C" w:rsidP="0094172C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Dokument</w:t>
          </w:r>
        </w:p>
      </w:tc>
      <w:tc>
        <w:tcPr>
          <w:tcW w:w="61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94172C" w:rsidRPr="0090036C" w:rsidRDefault="00F733DA" w:rsidP="006D1557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 w:rsidRPr="0090036C">
            <w:rPr>
              <w:rFonts w:ascii="Arial" w:hAnsi="Arial" w:cs="Arial"/>
              <w:b/>
              <w:sz w:val="20"/>
              <w:szCs w:val="20"/>
            </w:rPr>
            <w:t>Polityka Bezpieczeństwa Informacji - skrót</w:t>
          </w:r>
        </w:p>
      </w:tc>
    </w:tr>
    <w:tr w:rsidR="0094172C" w:rsidTr="0094172C">
      <w:trPr>
        <w:jc w:val="center"/>
      </w:trPr>
      <w:tc>
        <w:tcPr>
          <w:tcW w:w="308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94172C" w:rsidRDefault="0094172C" w:rsidP="0094172C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Kod dokumentu/Wersja</w:t>
          </w:r>
        </w:p>
      </w:tc>
      <w:tc>
        <w:tcPr>
          <w:tcW w:w="612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vAlign w:val="center"/>
          <w:hideMark/>
        </w:tcPr>
        <w:p w:rsidR="0094172C" w:rsidRDefault="0094172C" w:rsidP="004E0D32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PBI-Z</w:t>
          </w:r>
          <w:r w:rsidR="00F733DA">
            <w:rPr>
              <w:rFonts w:ascii="Arial" w:hAnsi="Arial" w:cs="Arial"/>
              <w:sz w:val="20"/>
              <w:szCs w:val="20"/>
            </w:rPr>
            <w:t>1</w:t>
          </w:r>
          <w:r w:rsidR="004E0D32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/</w:t>
          </w:r>
          <w:r w:rsidR="00F733DA">
            <w:rPr>
              <w:rFonts w:ascii="Arial" w:hAnsi="Arial" w:cs="Arial"/>
              <w:sz w:val="20"/>
              <w:szCs w:val="20"/>
            </w:rPr>
            <w:t>1</w:t>
          </w:r>
          <w:r w:rsidR="0090036C">
            <w:rPr>
              <w:rFonts w:ascii="Arial" w:hAnsi="Arial" w:cs="Arial"/>
              <w:sz w:val="20"/>
              <w:szCs w:val="20"/>
            </w:rPr>
            <w:t>.0</w:t>
          </w:r>
        </w:p>
      </w:tc>
    </w:tr>
  </w:tbl>
  <w:p w:rsidR="0094172C" w:rsidRDefault="00941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128" w:rsidRDefault="00E50128" w:rsidP="00E50128">
    <w:pPr>
      <w:pStyle w:val="Nagwek"/>
      <w:spacing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Załącznik nr 10</w:t>
    </w:r>
  </w:p>
  <w:p w:rsidR="00E50128" w:rsidRDefault="00E50128" w:rsidP="00E50128">
    <w:pPr>
      <w:pStyle w:val="Nagwek"/>
      <w:spacing w:line="240" w:lineRule="auto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do Polityki Bezpieczeństwa Informacji</w:t>
    </w:r>
  </w:p>
  <w:p w:rsidR="00E50128" w:rsidRDefault="00E50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97438"/>
    <w:multiLevelType w:val="multilevel"/>
    <w:tmpl w:val="918C1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 w15:restartNumberingAfterBreak="0">
    <w:nsid w:val="5B8B292E"/>
    <w:multiLevelType w:val="multilevel"/>
    <w:tmpl w:val="F16EA39A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B4E6B"/>
    <w:multiLevelType w:val="hybridMultilevel"/>
    <w:tmpl w:val="AECA2E22"/>
    <w:lvl w:ilvl="0" w:tplc="9FE6A72E">
      <w:start w:val="1"/>
      <w:numFmt w:val="decimal"/>
      <w:lvlText w:val="%1."/>
      <w:lvlJc w:val="left"/>
      <w:pPr>
        <w:ind w:left="360" w:hanging="360"/>
      </w:pPr>
    </w:lvl>
    <w:lvl w:ilvl="1" w:tplc="0EF2C944">
      <w:start w:val="1"/>
      <w:numFmt w:val="lowerLetter"/>
      <w:lvlText w:val="%2."/>
      <w:lvlJc w:val="left"/>
      <w:pPr>
        <w:ind w:left="1080" w:hanging="360"/>
      </w:pPr>
    </w:lvl>
    <w:lvl w:ilvl="2" w:tplc="D7CC49FE" w:tentative="1">
      <w:start w:val="1"/>
      <w:numFmt w:val="lowerRoman"/>
      <w:lvlText w:val="%3."/>
      <w:lvlJc w:val="right"/>
      <w:pPr>
        <w:ind w:left="1800" w:hanging="180"/>
      </w:pPr>
    </w:lvl>
    <w:lvl w:ilvl="3" w:tplc="045697E2" w:tentative="1">
      <w:start w:val="1"/>
      <w:numFmt w:val="decimal"/>
      <w:lvlText w:val="%4."/>
      <w:lvlJc w:val="left"/>
      <w:pPr>
        <w:ind w:left="2520" w:hanging="360"/>
      </w:pPr>
    </w:lvl>
    <w:lvl w:ilvl="4" w:tplc="209AFDE8" w:tentative="1">
      <w:start w:val="1"/>
      <w:numFmt w:val="lowerLetter"/>
      <w:lvlText w:val="%5."/>
      <w:lvlJc w:val="left"/>
      <w:pPr>
        <w:ind w:left="3240" w:hanging="360"/>
      </w:pPr>
    </w:lvl>
    <w:lvl w:ilvl="5" w:tplc="32FA1788" w:tentative="1">
      <w:start w:val="1"/>
      <w:numFmt w:val="lowerRoman"/>
      <w:lvlText w:val="%6."/>
      <w:lvlJc w:val="right"/>
      <w:pPr>
        <w:ind w:left="3960" w:hanging="180"/>
      </w:pPr>
    </w:lvl>
    <w:lvl w:ilvl="6" w:tplc="334EC77E" w:tentative="1">
      <w:start w:val="1"/>
      <w:numFmt w:val="decimal"/>
      <w:lvlText w:val="%7."/>
      <w:lvlJc w:val="left"/>
      <w:pPr>
        <w:ind w:left="4680" w:hanging="360"/>
      </w:pPr>
    </w:lvl>
    <w:lvl w:ilvl="7" w:tplc="A0C42270" w:tentative="1">
      <w:start w:val="1"/>
      <w:numFmt w:val="lowerLetter"/>
      <w:lvlText w:val="%8."/>
      <w:lvlJc w:val="left"/>
      <w:pPr>
        <w:ind w:left="5400" w:hanging="360"/>
      </w:pPr>
    </w:lvl>
    <w:lvl w:ilvl="8" w:tplc="67F832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05"/>
    <w:rsid w:val="00025990"/>
    <w:rsid w:val="00053F5E"/>
    <w:rsid w:val="00086AB4"/>
    <w:rsid w:val="00116083"/>
    <w:rsid w:val="001B154A"/>
    <w:rsid w:val="001D04E3"/>
    <w:rsid w:val="00211DBD"/>
    <w:rsid w:val="00292E38"/>
    <w:rsid w:val="003337F5"/>
    <w:rsid w:val="004273D5"/>
    <w:rsid w:val="004E0D32"/>
    <w:rsid w:val="004E1EB4"/>
    <w:rsid w:val="004E7405"/>
    <w:rsid w:val="00506C84"/>
    <w:rsid w:val="006D1557"/>
    <w:rsid w:val="006E1326"/>
    <w:rsid w:val="00717E0D"/>
    <w:rsid w:val="0075233F"/>
    <w:rsid w:val="007A05B9"/>
    <w:rsid w:val="007B0E59"/>
    <w:rsid w:val="007F6472"/>
    <w:rsid w:val="0090036C"/>
    <w:rsid w:val="009058AB"/>
    <w:rsid w:val="0094172C"/>
    <w:rsid w:val="009916E0"/>
    <w:rsid w:val="009926A2"/>
    <w:rsid w:val="009F4ACB"/>
    <w:rsid w:val="009F6274"/>
    <w:rsid w:val="00A7118C"/>
    <w:rsid w:val="00A907D7"/>
    <w:rsid w:val="00AB2B47"/>
    <w:rsid w:val="00AE29F6"/>
    <w:rsid w:val="00B378CF"/>
    <w:rsid w:val="00B427BD"/>
    <w:rsid w:val="00BD7D33"/>
    <w:rsid w:val="00DC71A9"/>
    <w:rsid w:val="00E50128"/>
    <w:rsid w:val="00EB064C"/>
    <w:rsid w:val="00EE21E7"/>
    <w:rsid w:val="00F51D77"/>
    <w:rsid w:val="00F733DA"/>
    <w:rsid w:val="00F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D4FA936-0814-444C-990C-A3DB976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405"/>
    <w:pPr>
      <w:suppressAutoHyphens/>
      <w:spacing w:line="360" w:lineRule="auto"/>
    </w:pPr>
    <w:rPr>
      <w:rFonts w:ascii="Arial" w:eastAsia="Times New Roman" w:hAnsi="Arial"/>
      <w:sz w:val="2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dokumentu">
    <w:name w:val="Nazwa dokumentu"/>
    <w:basedOn w:val="Normalny"/>
    <w:rsid w:val="004273D5"/>
    <w:pPr>
      <w:spacing w:before="60" w:after="60" w:line="240" w:lineRule="auto"/>
      <w:jc w:val="center"/>
    </w:pPr>
    <w:rPr>
      <w:rFonts w:ascii="Arial Narrow" w:hAnsi="Arial Narrow" w:cs="Arial Narrow"/>
      <w:b/>
      <w:smallCaps/>
      <w:kern w:val="1"/>
      <w:sz w:val="24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941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172C"/>
    <w:rPr>
      <w:rFonts w:ascii="Arial" w:eastAsia="Times New Roman" w:hAnsi="Arial"/>
      <w:sz w:val="2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417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4172C"/>
    <w:rPr>
      <w:rFonts w:ascii="Arial" w:eastAsia="Times New Roman" w:hAnsi="Arial"/>
      <w:sz w:val="22"/>
      <w:szCs w:val="24"/>
      <w:lang w:eastAsia="ar-SA"/>
    </w:rPr>
  </w:style>
  <w:style w:type="paragraph" w:styleId="Bezodstpw">
    <w:name w:val="No Spacing"/>
    <w:uiPriority w:val="1"/>
    <w:qFormat/>
    <w:rsid w:val="0094172C"/>
    <w:rPr>
      <w:color w:val="00000A"/>
      <w:sz w:val="22"/>
      <w:szCs w:val="22"/>
      <w:lang w:eastAsia="en-US"/>
    </w:rPr>
  </w:style>
  <w:style w:type="paragraph" w:customStyle="1" w:styleId="Nagwek11">
    <w:name w:val="Nagłówek 11"/>
    <w:basedOn w:val="Normalny"/>
    <w:link w:val="Nagwek1Znak"/>
    <w:uiPriority w:val="9"/>
    <w:qFormat/>
    <w:rsid w:val="00F733DA"/>
    <w:pPr>
      <w:keepNext/>
      <w:numPr>
        <w:numId w:val="1"/>
      </w:numPr>
      <w:suppressAutoHyphens w:val="0"/>
      <w:spacing w:before="240" w:after="60"/>
      <w:jc w:val="both"/>
      <w:outlineLvl w:val="0"/>
    </w:pPr>
    <w:rPr>
      <w:b/>
      <w:bCs/>
      <w:caps/>
      <w:color w:val="00000A"/>
      <w:sz w:val="24"/>
      <w:lang w:eastAsia="en-US"/>
    </w:rPr>
  </w:style>
  <w:style w:type="paragraph" w:customStyle="1" w:styleId="Nagwek21">
    <w:name w:val="Nagłówek 21"/>
    <w:basedOn w:val="Normalny"/>
    <w:uiPriority w:val="9"/>
    <w:qFormat/>
    <w:rsid w:val="00F733DA"/>
    <w:pPr>
      <w:keepNext/>
      <w:numPr>
        <w:ilvl w:val="1"/>
        <w:numId w:val="1"/>
      </w:numPr>
      <w:tabs>
        <w:tab w:val="left" w:pos="900"/>
      </w:tabs>
      <w:suppressAutoHyphens w:val="0"/>
      <w:spacing w:before="240" w:after="60"/>
      <w:jc w:val="both"/>
      <w:outlineLvl w:val="1"/>
    </w:pPr>
    <w:rPr>
      <w:b/>
      <w:bCs/>
      <w:iCs/>
      <w:color w:val="00000A"/>
      <w:szCs w:val="22"/>
      <w:lang w:eastAsia="en-US"/>
    </w:rPr>
  </w:style>
  <w:style w:type="paragraph" w:customStyle="1" w:styleId="Nagwek31">
    <w:name w:val="Nagłówek 31"/>
    <w:basedOn w:val="Normalny"/>
    <w:uiPriority w:val="9"/>
    <w:qFormat/>
    <w:rsid w:val="00F733DA"/>
    <w:pPr>
      <w:keepNext/>
      <w:numPr>
        <w:ilvl w:val="2"/>
        <w:numId w:val="1"/>
      </w:numPr>
      <w:tabs>
        <w:tab w:val="left" w:pos="1440"/>
      </w:tabs>
      <w:suppressAutoHyphens w:val="0"/>
      <w:spacing w:before="240" w:after="60"/>
      <w:jc w:val="both"/>
      <w:outlineLvl w:val="2"/>
    </w:pPr>
    <w:rPr>
      <w:bCs/>
      <w:color w:val="00000A"/>
      <w:szCs w:val="22"/>
      <w:lang w:eastAsia="en-US"/>
    </w:rPr>
  </w:style>
  <w:style w:type="paragraph" w:customStyle="1" w:styleId="Nagwek41">
    <w:name w:val="Nagłówek 41"/>
    <w:basedOn w:val="Normalny"/>
    <w:autoRedefine/>
    <w:uiPriority w:val="9"/>
    <w:qFormat/>
    <w:rsid w:val="00F733DA"/>
    <w:pPr>
      <w:keepNext/>
      <w:numPr>
        <w:ilvl w:val="3"/>
        <w:numId w:val="1"/>
      </w:numPr>
      <w:suppressAutoHyphens w:val="0"/>
      <w:spacing w:before="240" w:after="60"/>
      <w:jc w:val="both"/>
      <w:outlineLvl w:val="3"/>
    </w:pPr>
    <w:rPr>
      <w:bCs/>
      <w:color w:val="00000A"/>
      <w:szCs w:val="28"/>
      <w:lang w:eastAsia="en-US"/>
    </w:rPr>
  </w:style>
  <w:style w:type="paragraph" w:customStyle="1" w:styleId="Nagwek51">
    <w:name w:val="Nagłówek 51"/>
    <w:basedOn w:val="Normalny"/>
    <w:uiPriority w:val="9"/>
    <w:semiHidden/>
    <w:unhideWhenUsed/>
    <w:qFormat/>
    <w:rsid w:val="00F733DA"/>
    <w:pPr>
      <w:numPr>
        <w:ilvl w:val="4"/>
        <w:numId w:val="1"/>
      </w:numPr>
      <w:suppressAutoHyphens w:val="0"/>
      <w:spacing w:before="240" w:after="60"/>
      <w:jc w:val="both"/>
      <w:outlineLvl w:val="4"/>
    </w:pPr>
    <w:rPr>
      <w:rFonts w:ascii="Calibri" w:hAnsi="Calibri"/>
      <w:b/>
      <w:bCs/>
      <w:i/>
      <w:iCs/>
      <w:color w:val="00000A"/>
      <w:sz w:val="26"/>
      <w:szCs w:val="26"/>
      <w:lang w:eastAsia="en-US"/>
    </w:rPr>
  </w:style>
  <w:style w:type="paragraph" w:customStyle="1" w:styleId="Nagwek61">
    <w:name w:val="Nagłówek 61"/>
    <w:basedOn w:val="Normalny"/>
    <w:qFormat/>
    <w:rsid w:val="00F733DA"/>
    <w:pPr>
      <w:numPr>
        <w:ilvl w:val="5"/>
        <w:numId w:val="1"/>
      </w:numPr>
      <w:suppressAutoHyphens w:val="0"/>
      <w:spacing w:before="240" w:after="60"/>
      <w:jc w:val="both"/>
      <w:outlineLvl w:val="5"/>
    </w:pPr>
    <w:rPr>
      <w:rFonts w:ascii="Times New Roman" w:eastAsia="Calibri" w:hAnsi="Times New Roman"/>
      <w:b/>
      <w:bCs/>
      <w:color w:val="00000A"/>
      <w:szCs w:val="22"/>
      <w:lang w:eastAsia="en-US"/>
    </w:rPr>
  </w:style>
  <w:style w:type="paragraph" w:customStyle="1" w:styleId="Nagwek71">
    <w:name w:val="Nagłówek 71"/>
    <w:basedOn w:val="Normalny"/>
    <w:uiPriority w:val="9"/>
    <w:semiHidden/>
    <w:unhideWhenUsed/>
    <w:qFormat/>
    <w:rsid w:val="00F733DA"/>
    <w:pPr>
      <w:numPr>
        <w:ilvl w:val="6"/>
        <w:numId w:val="1"/>
      </w:numPr>
      <w:suppressAutoHyphens w:val="0"/>
      <w:spacing w:before="240" w:after="60"/>
      <w:jc w:val="both"/>
      <w:outlineLvl w:val="6"/>
    </w:pPr>
    <w:rPr>
      <w:rFonts w:ascii="Calibri" w:hAnsi="Calibri"/>
      <w:color w:val="00000A"/>
      <w:sz w:val="24"/>
      <w:lang w:eastAsia="en-US"/>
    </w:rPr>
  </w:style>
  <w:style w:type="paragraph" w:customStyle="1" w:styleId="Nagwek81">
    <w:name w:val="Nagłówek 81"/>
    <w:basedOn w:val="Normalny"/>
    <w:uiPriority w:val="9"/>
    <w:semiHidden/>
    <w:unhideWhenUsed/>
    <w:qFormat/>
    <w:rsid w:val="00F733DA"/>
    <w:pPr>
      <w:numPr>
        <w:ilvl w:val="7"/>
        <w:numId w:val="1"/>
      </w:numPr>
      <w:suppressAutoHyphens w:val="0"/>
      <w:spacing w:before="240" w:after="60"/>
      <w:jc w:val="both"/>
      <w:outlineLvl w:val="7"/>
    </w:pPr>
    <w:rPr>
      <w:rFonts w:ascii="Calibri" w:hAnsi="Calibri"/>
      <w:i/>
      <w:iCs/>
      <w:color w:val="00000A"/>
      <w:sz w:val="24"/>
      <w:lang w:eastAsia="en-US"/>
    </w:rPr>
  </w:style>
  <w:style w:type="paragraph" w:customStyle="1" w:styleId="Nagwek91">
    <w:name w:val="Nagłówek 91"/>
    <w:basedOn w:val="Normalny"/>
    <w:uiPriority w:val="9"/>
    <w:semiHidden/>
    <w:unhideWhenUsed/>
    <w:qFormat/>
    <w:rsid w:val="00F733DA"/>
    <w:pPr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ascii="Cambria" w:hAnsi="Cambria"/>
      <w:color w:val="00000A"/>
      <w:szCs w:val="22"/>
      <w:lang w:eastAsia="en-US"/>
    </w:rPr>
  </w:style>
  <w:style w:type="character" w:customStyle="1" w:styleId="Nagwek1Znak">
    <w:name w:val="Nagłówek 1 Znak"/>
    <w:link w:val="Nagwek11"/>
    <w:uiPriority w:val="9"/>
    <w:qFormat/>
    <w:rsid w:val="00F733DA"/>
    <w:rPr>
      <w:rFonts w:ascii="Arial" w:eastAsia="Times New Roman" w:hAnsi="Arial"/>
      <w:b/>
      <w:bCs/>
      <w:caps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733DA"/>
    <w:pPr>
      <w:suppressAutoHyphens w:val="0"/>
      <w:ind w:left="720"/>
      <w:contextualSpacing/>
    </w:pPr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PBI - skrót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PBI - skrót</dc:title>
  <dc:subject>PBI Załącznik nr 11</dc:subject>
  <dc:creator>rauelz</dc:creator>
  <dc:description>Wzór dokumentu dla IAS opracowany przez Zespół SZBI</dc:description>
  <cp:lastModifiedBy>Kocisz Tomasz</cp:lastModifiedBy>
  <cp:revision>2</cp:revision>
  <cp:lastPrinted>2017-04-04T08:17:00Z</cp:lastPrinted>
  <dcterms:created xsi:type="dcterms:W3CDTF">2017-09-11T09:01:00Z</dcterms:created>
  <dcterms:modified xsi:type="dcterms:W3CDTF">2017-09-11T09:01:00Z</dcterms:modified>
  <cp:category>SZBI</cp:category>
</cp:coreProperties>
</file>