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02D7" w:rsidRPr="000602D7" w:rsidRDefault="000602D7" w:rsidP="000602D7">
      <w:pPr>
        <w:suppressAutoHyphens/>
        <w:spacing w:before="120" w:after="120" w:line="240" w:lineRule="auto"/>
        <w:jc w:val="right"/>
        <w:rPr>
          <w:rFonts w:ascii="Times New Roman" w:eastAsia="Cambria" w:hAnsi="Times New Roman" w:cs="Times New Roman"/>
          <w:sz w:val="24"/>
          <w:szCs w:val="24"/>
          <w:lang w:eastAsia="zh-CN"/>
        </w:rPr>
      </w:pPr>
      <w:r w:rsidRPr="000602D7">
        <w:rPr>
          <w:rFonts w:ascii="Times New Roman" w:eastAsia="Cambria" w:hAnsi="Times New Roman" w:cs="Times New Roman"/>
          <w:sz w:val="24"/>
          <w:szCs w:val="24"/>
          <w:lang w:eastAsia="zh-CN"/>
        </w:rPr>
        <w:t xml:space="preserve">Załącznik nr 1 </w:t>
      </w:r>
    </w:p>
    <w:p w:rsidR="000602D7" w:rsidRPr="000602D7" w:rsidRDefault="000602D7" w:rsidP="000602D7">
      <w:pPr>
        <w:suppressAutoHyphens/>
        <w:spacing w:before="120" w:after="120" w:line="240" w:lineRule="auto"/>
        <w:rPr>
          <w:rFonts w:ascii="Times New Roman" w:eastAsia="Cambria" w:hAnsi="Times New Roman" w:cs="Times New Roman"/>
          <w:sz w:val="24"/>
          <w:szCs w:val="24"/>
          <w:lang w:eastAsia="zh-CN"/>
        </w:rPr>
      </w:pPr>
    </w:p>
    <w:p w:rsidR="000602D7" w:rsidRPr="005D34AE" w:rsidRDefault="000602D7" w:rsidP="005D34AE">
      <w:pPr>
        <w:suppressAutoHyphens/>
        <w:spacing w:after="0" w:line="360" w:lineRule="auto"/>
        <w:jc w:val="center"/>
        <w:rPr>
          <w:rFonts w:ascii="Times New Roman" w:eastAsia="Cambria" w:hAnsi="Times New Roman" w:cs="Times New Roman"/>
          <w:b/>
          <w:lang w:eastAsia="zh-CN"/>
        </w:rPr>
      </w:pPr>
      <w:r w:rsidRPr="005D34AE">
        <w:rPr>
          <w:rFonts w:ascii="Times New Roman" w:eastAsia="Cambria" w:hAnsi="Times New Roman" w:cs="Times New Roman"/>
          <w:b/>
          <w:lang w:eastAsia="zh-CN"/>
        </w:rPr>
        <w:t>Opis przedmiotu zamówienia</w:t>
      </w:r>
    </w:p>
    <w:p w:rsidR="000602D7" w:rsidRPr="005D34AE" w:rsidRDefault="000602D7" w:rsidP="005D34AE">
      <w:pPr>
        <w:suppressAutoHyphens/>
        <w:spacing w:after="0" w:line="360" w:lineRule="auto"/>
        <w:jc w:val="both"/>
        <w:rPr>
          <w:rFonts w:ascii="Times New Roman" w:eastAsia="Cambria" w:hAnsi="Times New Roman" w:cs="Times New Roman"/>
          <w:b/>
          <w:color w:val="000000"/>
          <w:lang w:eastAsia="zh-CN"/>
        </w:rPr>
      </w:pPr>
      <w:r w:rsidRPr="005D34AE">
        <w:rPr>
          <w:rFonts w:ascii="Times New Roman" w:eastAsia="Times New Roman" w:hAnsi="Times New Roman" w:cs="Times New Roman"/>
          <w:lang w:eastAsia="zh-CN"/>
        </w:rPr>
        <w:t xml:space="preserve">Przedmiotem zamówienia jest </w:t>
      </w:r>
      <w:r w:rsidR="0095226A" w:rsidRPr="004A506B">
        <w:rPr>
          <w:rFonts w:ascii="Times New Roman" w:eastAsia="Times New Roman" w:hAnsi="Times New Roman" w:cs="Times New Roman"/>
          <w:lang w:eastAsia="zh-CN"/>
        </w:rPr>
        <w:t>serwis central i sieci telefonicznych znajdujących się w budynkach Izby Administracji Skarbowej w Gdańsku, urzędów skarbowych województwa pomorskiego oraz Pomorskiego Urzędu Celno-Skarbowego w Gdyni</w:t>
      </w:r>
    </w:p>
    <w:p w:rsidR="000602D7" w:rsidRPr="005D34AE" w:rsidRDefault="009875F0" w:rsidP="005D34AE">
      <w:pPr>
        <w:suppressAutoHyphens/>
        <w:spacing w:after="0" w:line="360" w:lineRule="auto"/>
        <w:jc w:val="both"/>
        <w:rPr>
          <w:rFonts w:ascii="Times New Roman" w:eastAsia="Cambria" w:hAnsi="Times New Roman" w:cs="Times New Roman"/>
          <w:b/>
          <w:color w:val="000000"/>
          <w:lang w:eastAsia="zh-CN"/>
        </w:rPr>
      </w:pPr>
      <w:r>
        <w:rPr>
          <w:rFonts w:ascii="Times New Roman" w:eastAsia="Cambria" w:hAnsi="Times New Roman" w:cs="Times New Roman"/>
          <w:b/>
          <w:color w:val="000000"/>
          <w:lang w:eastAsia="zh-CN"/>
        </w:rPr>
        <w:t>Część 1</w:t>
      </w:r>
    </w:p>
    <w:p w:rsidR="000602D7" w:rsidRPr="005D34AE" w:rsidRDefault="000602D7" w:rsidP="005D34AE">
      <w:pPr>
        <w:numPr>
          <w:ilvl w:val="1"/>
          <w:numId w:val="1"/>
        </w:numPr>
        <w:suppressAutoHyphens/>
        <w:spacing w:after="0" w:line="360" w:lineRule="auto"/>
        <w:ind w:left="709" w:hanging="709"/>
        <w:jc w:val="both"/>
        <w:rPr>
          <w:rFonts w:ascii="Times New Roman" w:eastAsia="Cambria" w:hAnsi="Times New Roman" w:cs="Times New Roman"/>
          <w:color w:val="000000"/>
          <w:lang w:eastAsia="zh-CN"/>
        </w:rPr>
      </w:pPr>
      <w:r w:rsidRPr="005D34AE">
        <w:rPr>
          <w:rFonts w:ascii="Times New Roman" w:eastAsia="Cambria" w:hAnsi="Times New Roman" w:cs="Times New Roman"/>
          <w:color w:val="000000"/>
          <w:lang w:eastAsia="zh-CN"/>
        </w:rPr>
        <w:t xml:space="preserve">Do zakresu świadczonych przez Wykonawcę usług </w:t>
      </w:r>
      <w:r w:rsidR="009875F0">
        <w:rPr>
          <w:rFonts w:ascii="Times New Roman" w:eastAsia="Cambria" w:hAnsi="Times New Roman" w:cs="Times New Roman"/>
          <w:color w:val="000000"/>
          <w:lang w:eastAsia="zh-CN"/>
        </w:rPr>
        <w:t>serwisu</w:t>
      </w:r>
      <w:r w:rsidRPr="005D34AE">
        <w:rPr>
          <w:rFonts w:ascii="Times New Roman" w:eastAsia="Cambria" w:hAnsi="Times New Roman" w:cs="Times New Roman"/>
          <w:color w:val="000000"/>
          <w:lang w:eastAsia="zh-CN"/>
        </w:rPr>
        <w:t xml:space="preserve"> central telefonicznych i urządzeń telefonicznych należy:</w:t>
      </w:r>
    </w:p>
    <w:p w:rsidR="000602D7" w:rsidRPr="005D34AE" w:rsidRDefault="009875F0" w:rsidP="005D34AE">
      <w:pPr>
        <w:numPr>
          <w:ilvl w:val="0"/>
          <w:numId w:val="3"/>
        </w:numPr>
        <w:suppressAutoHyphens/>
        <w:spacing w:after="0" w:line="360" w:lineRule="auto"/>
        <w:jc w:val="both"/>
        <w:rPr>
          <w:rFonts w:ascii="Times New Roman" w:eastAsia="Cambria" w:hAnsi="Times New Roman" w:cs="Times New Roman"/>
          <w:bCs/>
          <w:lang w:eastAsia="zh-CN"/>
        </w:rPr>
      </w:pPr>
      <w:r>
        <w:rPr>
          <w:rFonts w:ascii="Times New Roman" w:eastAsia="Cambria" w:hAnsi="Times New Roman" w:cs="Times New Roman"/>
          <w:bCs/>
          <w:lang w:eastAsia="zh-CN"/>
        </w:rPr>
        <w:t>serwis</w:t>
      </w:r>
      <w:r w:rsidR="000602D7" w:rsidRPr="005D34AE">
        <w:rPr>
          <w:rFonts w:ascii="Times New Roman" w:eastAsia="Cambria" w:hAnsi="Times New Roman" w:cs="Times New Roman"/>
          <w:bCs/>
          <w:lang w:eastAsia="zh-CN"/>
        </w:rPr>
        <w:t xml:space="preserve"> central telefonicznych wymienionych poniżej zgodnym z częścią zamówienia,</w:t>
      </w:r>
    </w:p>
    <w:p w:rsidR="000602D7" w:rsidRPr="005D34AE" w:rsidRDefault="009875F0" w:rsidP="005D34AE">
      <w:pPr>
        <w:numPr>
          <w:ilvl w:val="0"/>
          <w:numId w:val="3"/>
        </w:numPr>
        <w:suppressAutoHyphens/>
        <w:spacing w:after="0" w:line="360" w:lineRule="auto"/>
        <w:jc w:val="both"/>
        <w:rPr>
          <w:rFonts w:ascii="Times New Roman" w:eastAsia="Cambria" w:hAnsi="Times New Roman" w:cs="Times New Roman"/>
          <w:bCs/>
          <w:lang w:eastAsia="zh-CN"/>
        </w:rPr>
      </w:pPr>
      <w:r>
        <w:rPr>
          <w:rFonts w:ascii="Times New Roman" w:eastAsia="Cambria" w:hAnsi="Times New Roman" w:cs="Times New Roman"/>
          <w:bCs/>
          <w:lang w:eastAsia="zh-CN"/>
        </w:rPr>
        <w:t>serwis</w:t>
      </w:r>
      <w:r w:rsidR="000602D7" w:rsidRPr="005D34AE">
        <w:rPr>
          <w:rFonts w:ascii="Times New Roman" w:eastAsia="Cambria" w:hAnsi="Times New Roman" w:cs="Times New Roman"/>
          <w:bCs/>
          <w:lang w:eastAsia="zh-CN"/>
        </w:rPr>
        <w:t xml:space="preserve"> w celu utrzymania stałej sprawności technicznej wewnętrznej sieci telefonicznej przewodowej,</w:t>
      </w:r>
    </w:p>
    <w:p w:rsidR="000602D7" w:rsidRPr="005D34AE" w:rsidRDefault="009875F0" w:rsidP="005D34AE">
      <w:pPr>
        <w:numPr>
          <w:ilvl w:val="0"/>
          <w:numId w:val="3"/>
        </w:numPr>
        <w:suppressAutoHyphens/>
        <w:spacing w:after="0" w:line="360" w:lineRule="auto"/>
        <w:jc w:val="both"/>
        <w:rPr>
          <w:rFonts w:ascii="Times New Roman" w:eastAsia="Cambria" w:hAnsi="Times New Roman" w:cs="Times New Roman"/>
          <w:bCs/>
          <w:lang w:eastAsia="zh-CN"/>
        </w:rPr>
      </w:pPr>
      <w:r>
        <w:rPr>
          <w:rFonts w:ascii="Times New Roman" w:eastAsia="Cambria" w:hAnsi="Times New Roman" w:cs="Times New Roman"/>
          <w:bCs/>
          <w:lang w:eastAsia="zh-CN"/>
        </w:rPr>
        <w:t>serwis</w:t>
      </w:r>
      <w:r w:rsidR="000602D7" w:rsidRPr="005D34AE">
        <w:rPr>
          <w:rFonts w:ascii="Times New Roman" w:eastAsia="Cambria" w:hAnsi="Times New Roman" w:cs="Times New Roman"/>
          <w:bCs/>
          <w:lang w:eastAsia="zh-CN"/>
        </w:rPr>
        <w:t xml:space="preserve"> aparatów telefonicznych przyłączonych do centrali telefonicznych wymienionych poniżej zgodnym z częścią zamówienia, </w:t>
      </w:r>
    </w:p>
    <w:p w:rsidR="000602D7" w:rsidRPr="005D34AE" w:rsidRDefault="000602D7" w:rsidP="005D34AE">
      <w:pPr>
        <w:numPr>
          <w:ilvl w:val="0"/>
          <w:numId w:val="3"/>
        </w:numPr>
        <w:suppressAutoHyphens/>
        <w:spacing w:after="0" w:line="360" w:lineRule="auto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>doradztwo w zakresie organizacji oraz minimalizacji kosztów łączności,</w:t>
      </w:r>
    </w:p>
    <w:p w:rsidR="000602D7" w:rsidRPr="005D34AE" w:rsidRDefault="000602D7" w:rsidP="005D34AE">
      <w:pPr>
        <w:numPr>
          <w:ilvl w:val="0"/>
          <w:numId w:val="3"/>
        </w:numPr>
        <w:suppressAutoHyphens/>
        <w:spacing w:after="0" w:line="360" w:lineRule="auto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>współpraca w imieniu Zamawiającego z dostawcami usług telefonicznych w zakresie pomiarów oraz lokalizacji uszkodzeń linii miejskich,</w:t>
      </w:r>
    </w:p>
    <w:p w:rsidR="000602D7" w:rsidRPr="005D34AE" w:rsidRDefault="000602D7" w:rsidP="005D34AE">
      <w:pPr>
        <w:numPr>
          <w:ilvl w:val="0"/>
          <w:numId w:val="3"/>
        </w:numPr>
        <w:suppressAutoHyphens/>
        <w:spacing w:after="0" w:line="360" w:lineRule="auto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 xml:space="preserve">sporządzanie na wniosek Zamawiającego raportów komputerowych zrealizowanych rozmów telefonicznych dla central telefonicznych (które umożliwiają ich wykonanie) </w:t>
      </w:r>
      <w:r w:rsidRPr="005D34AE">
        <w:rPr>
          <w:rFonts w:ascii="Times New Roman" w:eastAsia="Cambria" w:hAnsi="Times New Roman" w:cs="Times New Roman"/>
          <w:bCs/>
          <w:lang w:eastAsia="zh-CN"/>
        </w:rPr>
        <w:br/>
        <w:t xml:space="preserve">w terminie wskazanym przez Zamawiającego. </w:t>
      </w:r>
    </w:p>
    <w:p w:rsidR="000602D7" w:rsidRPr="005D34AE" w:rsidRDefault="000602D7" w:rsidP="005D34AE">
      <w:pPr>
        <w:numPr>
          <w:ilvl w:val="1"/>
          <w:numId w:val="1"/>
        </w:numPr>
        <w:suppressAutoHyphens/>
        <w:spacing w:after="0" w:line="360" w:lineRule="auto"/>
        <w:ind w:left="709" w:right="-1" w:hanging="709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 xml:space="preserve">Usługi, o których mowa w ust. 1, będą wykonywane </w:t>
      </w:r>
      <w:r w:rsidRPr="005D34AE">
        <w:rPr>
          <w:rFonts w:ascii="Times New Roman" w:eastAsia="Cambria" w:hAnsi="Times New Roman" w:cs="Times New Roman"/>
          <w:color w:val="000000"/>
          <w:lang w:eastAsia="zh-CN"/>
        </w:rPr>
        <w:t xml:space="preserve">z częstotliwością co dwa </w:t>
      </w:r>
      <w:r w:rsidR="00F9007C" w:rsidRPr="005D34AE">
        <w:rPr>
          <w:rFonts w:ascii="Times New Roman" w:eastAsia="Cambria" w:hAnsi="Times New Roman" w:cs="Times New Roman"/>
          <w:color w:val="000000"/>
          <w:lang w:eastAsia="zh-CN"/>
        </w:rPr>
        <w:t xml:space="preserve">miesiące - </w:t>
      </w:r>
      <w:r w:rsidR="00F9007C" w:rsidRPr="005D34AE">
        <w:rPr>
          <w:rFonts w:ascii="Times New Roman" w:eastAsia="Cambria" w:hAnsi="Times New Roman" w:cs="Times New Roman"/>
          <w:b/>
          <w:color w:val="000000"/>
          <w:lang w:eastAsia="zh-CN"/>
        </w:rPr>
        <w:t>6 razy w roku 2020</w:t>
      </w:r>
      <w:r w:rsidRPr="005D34AE">
        <w:rPr>
          <w:rFonts w:ascii="Times New Roman" w:eastAsia="Cambria" w:hAnsi="Times New Roman" w:cs="Times New Roman"/>
          <w:b/>
          <w:color w:val="000000"/>
          <w:lang w:eastAsia="zh-CN"/>
        </w:rPr>
        <w:t xml:space="preserve"> i co dwa miesiące - 6 razy w </w:t>
      </w:r>
      <w:r w:rsidR="00F9007C" w:rsidRPr="005D34AE">
        <w:rPr>
          <w:rFonts w:ascii="Times New Roman" w:eastAsia="Cambria" w:hAnsi="Times New Roman" w:cs="Times New Roman"/>
          <w:b/>
          <w:color w:val="000000"/>
          <w:lang w:eastAsia="zh-CN"/>
        </w:rPr>
        <w:t>roku 2021</w:t>
      </w:r>
      <w:r w:rsidR="002315BE" w:rsidRPr="005D34AE">
        <w:rPr>
          <w:rFonts w:ascii="Times New Roman" w:eastAsia="Cambria" w:hAnsi="Times New Roman" w:cs="Times New Roman"/>
          <w:color w:val="000000"/>
          <w:lang w:eastAsia="zh-CN"/>
        </w:rPr>
        <w:t xml:space="preserve">. </w:t>
      </w:r>
      <w:r w:rsidRPr="005D34AE">
        <w:rPr>
          <w:rFonts w:ascii="Times New Roman" w:eastAsia="Cambria" w:hAnsi="Times New Roman" w:cs="Times New Roman"/>
          <w:color w:val="000000"/>
          <w:lang w:eastAsia="zh-CN"/>
        </w:rPr>
        <w:t xml:space="preserve">Wykonanie prac zostanie potwierdzone w protokole wykonania </w:t>
      </w:r>
      <w:r w:rsidR="009875F0">
        <w:rPr>
          <w:rFonts w:ascii="Times New Roman" w:eastAsia="Cambria" w:hAnsi="Times New Roman" w:cs="Times New Roman"/>
          <w:color w:val="000000"/>
          <w:lang w:eastAsia="zh-CN"/>
        </w:rPr>
        <w:t>serwisu</w:t>
      </w:r>
      <w:r w:rsidRPr="005D34AE">
        <w:rPr>
          <w:rFonts w:ascii="Times New Roman" w:eastAsia="Cambria" w:hAnsi="Times New Roman" w:cs="Times New Roman"/>
          <w:color w:val="000000"/>
          <w:lang w:eastAsia="zh-CN"/>
        </w:rPr>
        <w:t xml:space="preserve"> sporządzonym przez Wykonawcę, podpisanym przez strony umowy.</w:t>
      </w:r>
    </w:p>
    <w:p w:rsidR="000602D7" w:rsidRPr="005D34AE" w:rsidRDefault="000602D7" w:rsidP="005D34AE">
      <w:pPr>
        <w:numPr>
          <w:ilvl w:val="1"/>
          <w:numId w:val="1"/>
        </w:numPr>
        <w:suppressAutoHyphens/>
        <w:spacing w:after="0" w:line="360" w:lineRule="auto"/>
        <w:ind w:left="709" w:right="-1" w:hanging="709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 xml:space="preserve">Koszty wszelkich napraw, awarii </w:t>
      </w:r>
      <w:r w:rsidRPr="005D34AE">
        <w:rPr>
          <w:rFonts w:ascii="Times New Roman" w:eastAsia="Cambria" w:hAnsi="Times New Roman" w:cs="Times New Roman"/>
          <w:color w:val="000000"/>
          <w:lang w:eastAsia="zh-CN"/>
        </w:rPr>
        <w:t>central i urządzeń telefonicznych do których nie wymaga się użycia części zamiennych będą realizowane w ramach przedmiotowej umowy.</w:t>
      </w:r>
    </w:p>
    <w:p w:rsidR="000602D7" w:rsidRPr="005D34AE" w:rsidRDefault="000602D7" w:rsidP="005D34AE">
      <w:pPr>
        <w:numPr>
          <w:ilvl w:val="1"/>
          <w:numId w:val="1"/>
        </w:numPr>
        <w:suppressAutoHyphens/>
        <w:spacing w:after="0" w:line="360" w:lineRule="auto"/>
        <w:ind w:left="709" w:right="-1" w:hanging="709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 xml:space="preserve">Nie zalicza się do zakresu </w:t>
      </w:r>
      <w:r w:rsidRPr="005D34AE">
        <w:rPr>
          <w:rFonts w:ascii="Times New Roman" w:eastAsia="Cambria" w:hAnsi="Times New Roman" w:cs="Times New Roman"/>
          <w:color w:val="000000"/>
          <w:lang w:eastAsia="zh-CN"/>
        </w:rPr>
        <w:t>usług świadczonych przez Wykonawcę tj. serwisem central telefonicznych i urządzeń telefonicznych</w:t>
      </w:r>
      <w:r w:rsidRPr="005D34AE">
        <w:rPr>
          <w:rFonts w:ascii="Times New Roman" w:eastAsia="Cambria" w:hAnsi="Times New Roman" w:cs="Times New Roman"/>
          <w:bCs/>
          <w:lang w:eastAsia="zh-CN"/>
        </w:rPr>
        <w:t>:</w:t>
      </w:r>
    </w:p>
    <w:p w:rsidR="000602D7" w:rsidRPr="005D34AE" w:rsidRDefault="000602D7" w:rsidP="005D34AE">
      <w:pPr>
        <w:numPr>
          <w:ilvl w:val="0"/>
          <w:numId w:val="4"/>
        </w:numPr>
        <w:suppressAutoHyphens/>
        <w:spacing w:after="0" w:line="360" w:lineRule="auto"/>
        <w:ind w:right="-284"/>
        <w:contextualSpacing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5D34AE">
        <w:rPr>
          <w:rFonts w:ascii="Times New Roman" w:eastAsia="Times New Roman" w:hAnsi="Times New Roman" w:cs="Times New Roman"/>
          <w:bCs/>
          <w:lang w:eastAsia="zh-CN"/>
        </w:rPr>
        <w:t xml:space="preserve">modernizacji sprzętu, usuwania uszkodzeń powstałych z winy Zamawiającego, </w:t>
      </w:r>
      <w:r w:rsidRPr="005D34AE">
        <w:rPr>
          <w:rFonts w:ascii="Times New Roman" w:eastAsia="Times New Roman" w:hAnsi="Times New Roman" w:cs="Times New Roman"/>
          <w:bCs/>
          <w:lang w:eastAsia="zh-CN"/>
        </w:rPr>
        <w:br/>
        <w:t xml:space="preserve">np. uszkodzenia mechaniczne (uszkodzenia losowe, dewastacja), </w:t>
      </w:r>
    </w:p>
    <w:p w:rsidR="000602D7" w:rsidRPr="005D34AE" w:rsidRDefault="000602D7" w:rsidP="005D34AE">
      <w:pPr>
        <w:numPr>
          <w:ilvl w:val="0"/>
          <w:numId w:val="4"/>
        </w:numPr>
        <w:suppressAutoHyphens/>
        <w:spacing w:after="0" w:line="360" w:lineRule="auto"/>
        <w:ind w:right="-284"/>
        <w:contextualSpacing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5D34AE">
        <w:rPr>
          <w:rFonts w:ascii="Times New Roman" w:eastAsia="Times New Roman" w:hAnsi="Times New Roman" w:cs="Times New Roman"/>
          <w:bCs/>
          <w:lang w:eastAsia="zh-CN"/>
        </w:rPr>
        <w:t>prac dotyczących rozbudowy centrali telefonicznej,</w:t>
      </w:r>
    </w:p>
    <w:p w:rsidR="000602D7" w:rsidRPr="005D34AE" w:rsidRDefault="000602D7" w:rsidP="005D34AE">
      <w:pPr>
        <w:numPr>
          <w:ilvl w:val="1"/>
          <w:numId w:val="1"/>
        </w:numPr>
        <w:suppressAutoHyphens/>
        <w:spacing w:after="0" w:line="360" w:lineRule="auto"/>
        <w:ind w:left="709" w:hanging="709"/>
        <w:contextualSpacing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5D34AE">
        <w:rPr>
          <w:rFonts w:ascii="Times New Roman" w:eastAsia="Times New Roman" w:hAnsi="Times New Roman" w:cs="Times New Roman"/>
          <w:bCs/>
          <w:lang w:eastAsia="zh-CN"/>
        </w:rPr>
        <w:t>W przypadku konieczności wykonania prac, o których mowa w  ust. 4 warunki ich wykonania objęte zostaną odrębnym zamówieniem.</w:t>
      </w:r>
    </w:p>
    <w:p w:rsidR="000602D7" w:rsidRPr="005D34AE" w:rsidRDefault="000602D7" w:rsidP="005D34AE">
      <w:pPr>
        <w:numPr>
          <w:ilvl w:val="1"/>
          <w:numId w:val="1"/>
        </w:numPr>
        <w:suppressAutoHyphens/>
        <w:spacing w:after="0" w:line="36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5D34AE">
        <w:rPr>
          <w:rFonts w:ascii="Times New Roman" w:eastAsia="Calibri" w:hAnsi="Times New Roman" w:cs="Times New Roman"/>
          <w:bCs/>
          <w:lang w:eastAsia="zh-CN"/>
        </w:rPr>
        <w:t xml:space="preserve">Zamawiający dopuszcza realizację zamówienia, bądź jego część za pośrednictwem podwykonawców. Wykonawca jest zobowiązany określić w formularzu ofertowym stanowiącym załącznik nr 1 do SIWZ w jakim zakresie zamierza korzystać z podwykonawstwa. Zamawiający </w:t>
      </w:r>
      <w:r w:rsidRPr="005D34AE">
        <w:rPr>
          <w:rFonts w:ascii="Times New Roman" w:eastAsia="Calibri" w:hAnsi="Times New Roman" w:cs="Times New Roman"/>
          <w:bCs/>
          <w:lang w:eastAsia="zh-CN"/>
        </w:rPr>
        <w:lastRenderedPageBreak/>
        <w:t>nie dopuszcza powierzenia realizacji zamówienia, bądź jego części bez wymaganych uprawnień Podwykonawcy.</w:t>
      </w:r>
    </w:p>
    <w:p w:rsidR="000602D7" w:rsidRPr="005D34AE" w:rsidRDefault="000602D7" w:rsidP="005D34AE">
      <w:pPr>
        <w:numPr>
          <w:ilvl w:val="1"/>
          <w:numId w:val="1"/>
        </w:numPr>
        <w:suppressAutoHyphens/>
        <w:spacing w:after="0" w:line="36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5D34AE">
        <w:rPr>
          <w:rFonts w:ascii="Times New Roman" w:eastAsia="Calibri" w:hAnsi="Times New Roman" w:cs="Times New Roman"/>
          <w:bCs/>
          <w:lang w:eastAsia="zh-CN"/>
        </w:rPr>
        <w:t xml:space="preserve">Wykonawca zobowiązany jest do podjęcia działań zmierzających do usunięcia awarii niezwłocznie po otrzymaniu zgłoszenia od Zamawiającego, naprawa powinna nastąpić nie później jednak </w:t>
      </w:r>
      <w:r w:rsidRPr="005D34AE">
        <w:rPr>
          <w:rFonts w:ascii="Times New Roman" w:eastAsia="Calibri" w:hAnsi="Times New Roman" w:cs="Times New Roman"/>
          <w:color w:val="000000"/>
        </w:rPr>
        <w:t xml:space="preserve">niż </w:t>
      </w:r>
      <w:r w:rsidR="00F64C66" w:rsidRPr="005D34AE">
        <w:rPr>
          <w:rFonts w:ascii="Times New Roman" w:eastAsia="Calibri" w:hAnsi="Times New Roman" w:cs="Times New Roman"/>
          <w:color w:val="000000"/>
        </w:rPr>
        <w:br/>
      </w:r>
      <w:r w:rsidRPr="005D34AE">
        <w:rPr>
          <w:rFonts w:ascii="Times New Roman" w:eastAsia="Calibri" w:hAnsi="Times New Roman" w:cs="Times New Roman"/>
          <w:color w:val="000000"/>
        </w:rPr>
        <w:t>w terminie dwóch dni roboczych od czasu reakcji.</w:t>
      </w:r>
    </w:p>
    <w:p w:rsidR="000602D7" w:rsidRPr="005D34AE" w:rsidRDefault="000602D7" w:rsidP="005D34AE">
      <w:pPr>
        <w:numPr>
          <w:ilvl w:val="1"/>
          <w:numId w:val="1"/>
        </w:numPr>
        <w:suppressAutoHyphens/>
        <w:spacing w:after="0" w:line="36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5D34AE">
        <w:rPr>
          <w:rFonts w:ascii="Times New Roman" w:eastAsia="Calibri" w:hAnsi="Times New Roman" w:cs="Times New Roman"/>
          <w:bCs/>
          <w:lang w:eastAsia="zh-CN"/>
        </w:rPr>
        <w:t xml:space="preserve">Kontrola telefonicznego łącza do monitoringu </w:t>
      </w:r>
      <w:proofErr w:type="spellStart"/>
      <w:r w:rsidRPr="005D34AE">
        <w:rPr>
          <w:rFonts w:ascii="Times New Roman" w:eastAsia="Calibri" w:hAnsi="Times New Roman" w:cs="Times New Roman"/>
          <w:bCs/>
          <w:lang w:eastAsia="zh-CN"/>
        </w:rPr>
        <w:t>SSNiW</w:t>
      </w:r>
      <w:proofErr w:type="spellEnd"/>
      <w:r w:rsidRPr="005D34AE">
        <w:rPr>
          <w:rFonts w:ascii="Times New Roman" w:eastAsia="Calibri" w:hAnsi="Times New Roman" w:cs="Times New Roman"/>
          <w:bCs/>
          <w:lang w:eastAsia="zh-CN"/>
        </w:rPr>
        <w:t>, SAP.</w:t>
      </w:r>
    </w:p>
    <w:p w:rsidR="000602D7" w:rsidRPr="005D34AE" w:rsidRDefault="000F0319" w:rsidP="005D34AE">
      <w:pPr>
        <w:numPr>
          <w:ilvl w:val="1"/>
          <w:numId w:val="1"/>
        </w:numPr>
        <w:suppressAutoHyphens/>
        <w:spacing w:after="0" w:line="360" w:lineRule="auto"/>
        <w:ind w:left="426" w:hanging="426"/>
        <w:contextualSpacing/>
        <w:jc w:val="both"/>
        <w:rPr>
          <w:rFonts w:ascii="Times New Roman" w:eastAsia="Calibri" w:hAnsi="Times New Roman" w:cs="Times New Roman"/>
          <w:color w:val="000000"/>
        </w:rPr>
      </w:pPr>
      <w:r w:rsidRPr="005D34AE">
        <w:rPr>
          <w:rFonts w:ascii="Times New Roman" w:eastAsia="Calibri" w:hAnsi="Times New Roman" w:cs="Times New Roman"/>
          <w:color w:val="000000"/>
        </w:rPr>
        <w:t>P</w:t>
      </w:r>
      <w:r w:rsidR="000602D7" w:rsidRPr="005D34AE">
        <w:rPr>
          <w:rFonts w:ascii="Times New Roman" w:eastAsia="Calibri" w:hAnsi="Times New Roman" w:cs="Times New Roman"/>
          <w:color w:val="000000"/>
        </w:rPr>
        <w:t>rogramowej zmiany konfiguracji central telefonicznych w tym zmiany zapowiedzi głosowych,</w:t>
      </w:r>
    </w:p>
    <w:p w:rsidR="000F0319" w:rsidRPr="005D34AE" w:rsidRDefault="000F0319" w:rsidP="005D34AE">
      <w:pPr>
        <w:numPr>
          <w:ilvl w:val="1"/>
          <w:numId w:val="1"/>
        </w:numPr>
        <w:suppressAutoHyphens/>
        <w:spacing w:after="0" w:line="360" w:lineRule="auto"/>
        <w:ind w:left="426" w:hanging="426"/>
        <w:contextualSpacing/>
        <w:jc w:val="both"/>
        <w:rPr>
          <w:rFonts w:ascii="Times New Roman" w:eastAsia="Calibri" w:hAnsi="Times New Roman" w:cs="Times New Roman"/>
          <w:color w:val="000000"/>
        </w:rPr>
      </w:pPr>
      <w:r w:rsidRPr="005D34AE">
        <w:rPr>
          <w:rFonts w:ascii="Times New Roman" w:eastAsia="Calibri" w:hAnsi="Times New Roman" w:cs="Times New Roman"/>
          <w:color w:val="000000"/>
        </w:rPr>
        <w:t xml:space="preserve">W przypadku central telefonicznych objętych gwarancją – Urząd Skarbowy </w:t>
      </w:r>
      <w:r w:rsidR="00F64C66" w:rsidRPr="005D34AE">
        <w:rPr>
          <w:rFonts w:ascii="Times New Roman" w:eastAsia="Calibri" w:hAnsi="Times New Roman" w:cs="Times New Roman"/>
          <w:color w:val="000000"/>
        </w:rPr>
        <w:br/>
      </w:r>
      <w:r w:rsidRPr="005D34AE">
        <w:rPr>
          <w:rFonts w:ascii="Times New Roman" w:eastAsia="Calibri" w:hAnsi="Times New Roman" w:cs="Times New Roman"/>
          <w:color w:val="000000"/>
        </w:rPr>
        <w:t xml:space="preserve">w Kwidzynie – </w:t>
      </w:r>
      <w:r w:rsidR="00F64C66" w:rsidRPr="005D34AE">
        <w:rPr>
          <w:rFonts w:ascii="Times New Roman" w:eastAsia="Calibri" w:hAnsi="Times New Roman" w:cs="Times New Roman"/>
          <w:color w:val="000000"/>
        </w:rPr>
        <w:t xml:space="preserve">Wykonawca </w:t>
      </w:r>
      <w:r w:rsidRPr="005D34AE">
        <w:rPr>
          <w:rFonts w:ascii="Times New Roman" w:eastAsia="Calibri" w:hAnsi="Times New Roman" w:cs="Times New Roman"/>
          <w:color w:val="000000"/>
        </w:rPr>
        <w:t xml:space="preserve">musi posiadać wydane przez producenta certyfikaty techniczne przeszkolenia i egzaminu z instalacji i zarządzania centralami telefonicznymi, które posiada Zamawiający: </w:t>
      </w:r>
      <w:r w:rsidR="00F64C66" w:rsidRPr="005D34AE">
        <w:rPr>
          <w:rFonts w:ascii="Times New Roman" w:eastAsia="Calibri" w:hAnsi="Times New Roman" w:cs="Times New Roman"/>
          <w:color w:val="000000"/>
        </w:rPr>
        <w:t>PLATON LIBRA w części 1.</w:t>
      </w:r>
    </w:p>
    <w:p w:rsidR="000602D7" w:rsidRPr="005D34AE" w:rsidRDefault="000602D7" w:rsidP="005D34AE">
      <w:pPr>
        <w:numPr>
          <w:ilvl w:val="1"/>
          <w:numId w:val="1"/>
        </w:numPr>
        <w:suppressAutoHyphens/>
        <w:spacing w:after="0" w:line="360" w:lineRule="auto"/>
        <w:ind w:left="426" w:hanging="426"/>
        <w:contextualSpacing/>
        <w:jc w:val="both"/>
        <w:rPr>
          <w:rFonts w:ascii="Times New Roman" w:eastAsia="Calibri" w:hAnsi="Times New Roman" w:cs="Times New Roman"/>
        </w:rPr>
      </w:pPr>
      <w:r w:rsidRPr="005D34AE">
        <w:rPr>
          <w:rFonts w:ascii="Times New Roman" w:eastAsia="Calibri" w:hAnsi="Times New Roman" w:cs="Times New Roman"/>
        </w:rPr>
        <w:t>Dojazdy do poszczególnych obiektów.</w:t>
      </w:r>
    </w:p>
    <w:p w:rsidR="000602D7" w:rsidRPr="005D34AE" w:rsidRDefault="000602D7" w:rsidP="005D34AE">
      <w:pPr>
        <w:numPr>
          <w:ilvl w:val="1"/>
          <w:numId w:val="1"/>
        </w:numPr>
        <w:suppressAutoHyphens/>
        <w:spacing w:after="0" w:line="36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5D34AE">
        <w:rPr>
          <w:rFonts w:ascii="Times New Roman" w:eastAsia="Calibri" w:hAnsi="Times New Roman" w:cs="Times New Roman"/>
          <w:bCs/>
          <w:lang w:eastAsia="zh-CN"/>
        </w:rPr>
        <w:t xml:space="preserve">W ramach umowy Wykonawca gwarantuje poprawne działanie urządzeń. </w:t>
      </w:r>
    </w:p>
    <w:p w:rsidR="000602D7" w:rsidRPr="005D34AE" w:rsidRDefault="000602D7" w:rsidP="005D34AE">
      <w:pPr>
        <w:suppressAutoHyphens/>
        <w:spacing w:after="0" w:line="360" w:lineRule="auto"/>
        <w:ind w:right="-284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 xml:space="preserve">Wykaz central dla </w:t>
      </w:r>
      <w:r w:rsidRPr="005D34AE">
        <w:rPr>
          <w:rFonts w:ascii="Times New Roman" w:eastAsia="Cambria" w:hAnsi="Times New Roman" w:cs="Times New Roman"/>
          <w:b/>
          <w:bCs/>
          <w:lang w:eastAsia="zh-CN"/>
        </w:rPr>
        <w:t>zadania 1.</w:t>
      </w:r>
      <w:r w:rsidRPr="005D34AE">
        <w:rPr>
          <w:rFonts w:ascii="Times New Roman" w:eastAsia="Cambria" w:hAnsi="Times New Roman" w:cs="Times New Roman"/>
          <w:bCs/>
          <w:lang w:eastAsia="zh-CN"/>
        </w:rPr>
        <w:t xml:space="preserve"> </w:t>
      </w:r>
    </w:p>
    <w:tbl>
      <w:tblPr>
        <w:tblW w:w="516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541"/>
        <w:gridCol w:w="5549"/>
        <w:gridCol w:w="2269"/>
        <w:gridCol w:w="993"/>
      </w:tblGrid>
      <w:tr w:rsidR="005D34AE" w:rsidRPr="005D34AE" w:rsidTr="005D34AE">
        <w:trPr>
          <w:trHeight w:val="371"/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D34AE">
              <w:rPr>
                <w:rFonts w:ascii="Times New Roman" w:eastAsia="Times New Roman" w:hAnsi="Times New Roman" w:cs="Times New Roman"/>
                <w:b/>
              </w:rPr>
              <w:t>Lp.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D34AE">
              <w:rPr>
                <w:rFonts w:ascii="Times New Roman" w:eastAsia="Times New Roman" w:hAnsi="Times New Roman" w:cs="Times New Roman"/>
                <w:b/>
              </w:rPr>
              <w:t>Budynek/lokal</w:t>
            </w:r>
          </w:p>
        </w:tc>
        <w:tc>
          <w:tcPr>
            <w:tcW w:w="1213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D34AE">
              <w:rPr>
                <w:rFonts w:ascii="Times New Roman" w:eastAsia="Times New Roman" w:hAnsi="Times New Roman" w:cs="Times New Roman"/>
                <w:b/>
              </w:rPr>
              <w:t>Typ centrali</w:t>
            </w:r>
          </w:p>
        </w:tc>
        <w:tc>
          <w:tcPr>
            <w:tcW w:w="531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D34AE">
              <w:rPr>
                <w:rFonts w:ascii="Times New Roman" w:eastAsia="Times New Roman" w:hAnsi="Times New Roman" w:cs="Times New Roman"/>
                <w:b/>
              </w:rPr>
              <w:t xml:space="preserve">Rok </w:t>
            </w:r>
            <w:proofErr w:type="spellStart"/>
            <w:r w:rsidRPr="005D34AE">
              <w:rPr>
                <w:rFonts w:ascii="Times New Roman" w:eastAsia="Times New Roman" w:hAnsi="Times New Roman" w:cs="Times New Roman"/>
                <w:b/>
              </w:rPr>
              <w:t>prod</w:t>
            </w:r>
            <w:proofErr w:type="spellEnd"/>
            <w:r w:rsidRPr="005D34AE"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</w:tr>
      <w:tr w:rsidR="005D34AE" w:rsidRPr="005D34AE" w:rsidTr="005D34AE">
        <w:trPr>
          <w:trHeight w:val="272"/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val="en-GB" w:eastAsia="pl-PL"/>
              </w:rPr>
              <w:t>1.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Izba Administracji Skarbowej w Gdańsku, ul. Długa 75/76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Alcatel </w:t>
            </w: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OmniPCX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Enterprise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2001</w:t>
            </w:r>
          </w:p>
        </w:tc>
      </w:tr>
      <w:tr w:rsidR="005D34AE" w:rsidRPr="005D34AE" w:rsidTr="005D34AE">
        <w:trPr>
          <w:trHeight w:val="272"/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2.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Pierwszy Urząd Skarbowy w Gdańsku, ul. Rzeźnicka 54/56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Ericsson </w:t>
            </w: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BusinesPhone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250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2004</w:t>
            </w:r>
          </w:p>
        </w:tc>
      </w:tr>
      <w:tr w:rsidR="005D34AE" w:rsidRPr="005D34AE" w:rsidTr="005D34AE">
        <w:trPr>
          <w:trHeight w:val="272"/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GB"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val="en-GB" w:eastAsia="pl-PL"/>
              </w:rPr>
              <w:t>3.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Drugi Urząd Skarbowy w Gdańsku, ul. Kołobrzeska 43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Platan Libra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2012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4.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Trzeci Urząd Skarbowy w Gdańsku, ul. Żaglowa 2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Platan Delta 320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2008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5.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Pomorski Urząd Skarbowy w Gdańsku, ul. Żytnia 4/6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Alcatel </w:t>
            </w: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OmniPCX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Office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2003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6.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Pomorski Urząd Celno-Skarbowy w Gdańsku, ul. Chłopska 3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Slican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IPL-256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2014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7.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Pierwszy Urząd Skarbowy w Gdyni, ul. Władysława IV 2/4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Alcatel A4400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2004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8.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highlight w:val="yellow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Drugi Urząd Skarbowy w Gdyni, ul. Hutnicza 25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Platan Libra – JBW02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2017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9.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tabs>
                <w:tab w:val="left" w:pos="708"/>
                <w:tab w:val="center" w:pos="4536"/>
                <w:tab w:val="right" w:pos="9072"/>
              </w:tabs>
              <w:suppressAutoHyphens/>
              <w:snapToGrid w:val="0"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Urząd Skarbowy w Bytowie, ul.1 Maja 16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Platan Optima 128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2010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GB"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val="en-GB" w:eastAsia="pl-PL"/>
              </w:rPr>
              <w:t>10.</w:t>
            </w:r>
          </w:p>
        </w:tc>
        <w:tc>
          <w:tcPr>
            <w:tcW w:w="2967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tabs>
                <w:tab w:val="left" w:pos="708"/>
                <w:tab w:val="center" w:pos="4536"/>
                <w:tab w:val="right" w:pos="9072"/>
              </w:tabs>
              <w:suppressAutoHyphens/>
              <w:snapToGrid w:val="0"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Urząd Skarbowy</w:t>
            </w:r>
            <w:r w:rsidR="002315BE" w:rsidRPr="005D34AE">
              <w:rPr>
                <w:rFonts w:ascii="Times New Roman" w:eastAsia="Cambria" w:hAnsi="Times New Roman" w:cs="Times New Roman"/>
                <w:lang w:eastAsia="zh-CN"/>
              </w:rPr>
              <w:t xml:space="preserve"> w Chojnicach, ul. Młyńska 22 </w:t>
            </w:r>
          </w:p>
        </w:tc>
        <w:tc>
          <w:tcPr>
            <w:tcW w:w="1213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2315BE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Karel SPS200M </w:t>
            </w:r>
          </w:p>
        </w:tc>
        <w:tc>
          <w:tcPr>
            <w:tcW w:w="531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2015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GB"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val="en-GB" w:eastAsia="pl-PL"/>
              </w:rPr>
              <w:t>11.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Urząd Skarbowy w Człuchowie, ul. Jerzego z Dąbrowy 5E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Platan Cyfra 200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2005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12.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Urząd Skarbowy w Kartuzach, ul. Kościerska 13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Alcatel </w:t>
            </w: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OmniPCX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Office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2010</w:t>
            </w:r>
          </w:p>
        </w:tc>
      </w:tr>
      <w:tr w:rsidR="005D34AE" w:rsidRPr="005D34AE" w:rsidTr="005D34AE">
        <w:trPr>
          <w:trHeight w:val="272"/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13.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Urząd Skarbowy w Kościerzynie, ul. Staszica 6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Platan Cyfra 200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2004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14.</w:t>
            </w:r>
          </w:p>
        </w:tc>
        <w:tc>
          <w:tcPr>
            <w:tcW w:w="2967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Urząd Skarbowy w Kwidzynie, ul. 3 Maja 6</w:t>
            </w:r>
          </w:p>
        </w:tc>
        <w:tc>
          <w:tcPr>
            <w:tcW w:w="1213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2315BE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Platan Libra</w:t>
            </w:r>
          </w:p>
        </w:tc>
        <w:tc>
          <w:tcPr>
            <w:tcW w:w="531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2315BE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2019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GB"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val="en-GB" w:eastAsia="pl-PL"/>
              </w:rPr>
              <w:t>15.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tabs>
                <w:tab w:val="left" w:pos="708"/>
                <w:tab w:val="center" w:pos="4536"/>
                <w:tab w:val="right" w:pos="9072"/>
              </w:tabs>
              <w:suppressAutoHyphens/>
              <w:snapToGrid w:val="0"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Urząd Skarbowy w Lęborku, ul. Słupska 23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lang w:eastAsia="zh-CN"/>
              </w:rPr>
              <w:t>Slicat</w:t>
            </w:r>
            <w:proofErr w:type="spellEnd"/>
            <w:r w:rsidRPr="005D34AE">
              <w:rPr>
                <w:rFonts w:ascii="Times New Roman" w:eastAsia="Cambria" w:hAnsi="Times New Roman" w:cs="Times New Roman"/>
                <w:lang w:eastAsia="zh-CN"/>
              </w:rPr>
              <w:t xml:space="preserve"> CCT 1668L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2009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lastRenderedPageBreak/>
              <w:t>16.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Urząd Skarbowy w Malborku, ul. Kopernika 10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Platan Libra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2014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17.</w:t>
            </w:r>
          </w:p>
        </w:tc>
        <w:tc>
          <w:tcPr>
            <w:tcW w:w="2967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 xml:space="preserve">Urząd Skarbowy w Pruszczu Gdańskim, ul. Łukasiewicza 2 </w:t>
            </w:r>
          </w:p>
        </w:tc>
        <w:tc>
          <w:tcPr>
            <w:tcW w:w="1213" w:type="pct"/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Platan Optima 128</w:t>
            </w:r>
          </w:p>
        </w:tc>
        <w:tc>
          <w:tcPr>
            <w:tcW w:w="531" w:type="pct"/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2010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18.</w:t>
            </w:r>
          </w:p>
        </w:tc>
        <w:tc>
          <w:tcPr>
            <w:tcW w:w="2967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 xml:space="preserve">Urząd Skarbowy w Pucku, ul. </w:t>
            </w:r>
            <w:proofErr w:type="spellStart"/>
            <w:r w:rsidRPr="005D34AE">
              <w:rPr>
                <w:rFonts w:ascii="Times New Roman" w:eastAsia="Cambria" w:hAnsi="Times New Roman" w:cs="Times New Roman"/>
                <w:lang w:eastAsia="zh-CN"/>
              </w:rPr>
              <w:t>Kmdr</w:t>
            </w:r>
            <w:proofErr w:type="spellEnd"/>
            <w:r w:rsidRPr="005D34AE">
              <w:rPr>
                <w:rFonts w:ascii="Times New Roman" w:eastAsia="Cambria" w:hAnsi="Times New Roman" w:cs="Times New Roman"/>
                <w:lang w:eastAsia="zh-CN"/>
              </w:rPr>
              <w:t xml:space="preserve"> E. </w:t>
            </w:r>
            <w:proofErr w:type="spellStart"/>
            <w:r w:rsidRPr="005D34AE">
              <w:rPr>
                <w:rFonts w:ascii="Times New Roman" w:eastAsia="Cambria" w:hAnsi="Times New Roman" w:cs="Times New Roman"/>
                <w:lang w:eastAsia="zh-CN"/>
              </w:rPr>
              <w:t>Szystowskiego</w:t>
            </w:r>
            <w:proofErr w:type="spellEnd"/>
            <w:r w:rsidRPr="005D34AE">
              <w:rPr>
                <w:rFonts w:ascii="Times New Roman" w:eastAsia="Cambria" w:hAnsi="Times New Roman" w:cs="Times New Roman"/>
                <w:lang w:eastAsia="zh-CN"/>
              </w:rPr>
              <w:t xml:space="preserve"> 18</w:t>
            </w:r>
          </w:p>
        </w:tc>
        <w:tc>
          <w:tcPr>
            <w:tcW w:w="1213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Platan Optima</w:t>
            </w:r>
          </w:p>
        </w:tc>
        <w:tc>
          <w:tcPr>
            <w:tcW w:w="531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2005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GB"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val="en-GB" w:eastAsia="pl-PL"/>
              </w:rPr>
              <w:t>19.</w:t>
            </w:r>
          </w:p>
        </w:tc>
        <w:tc>
          <w:tcPr>
            <w:tcW w:w="2967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tabs>
                <w:tab w:val="left" w:pos="708"/>
                <w:tab w:val="center" w:pos="4536"/>
                <w:tab w:val="right" w:pos="9072"/>
              </w:tabs>
              <w:suppressAutoHyphens/>
              <w:snapToGrid w:val="0"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Urząd Skarbowy w Słupsku, ul. Szczecińska 59</w:t>
            </w:r>
          </w:p>
        </w:tc>
        <w:tc>
          <w:tcPr>
            <w:tcW w:w="1213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  <w:tab w:val="center" w:pos="4536"/>
                <w:tab w:val="right" w:pos="9072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lang w:eastAsia="zh-CN"/>
              </w:rPr>
              <w:t>Slican</w:t>
            </w:r>
            <w:proofErr w:type="spellEnd"/>
            <w:r w:rsidRPr="005D34AE">
              <w:rPr>
                <w:rFonts w:ascii="Times New Roman" w:eastAsia="Cambria" w:hAnsi="Times New Roman" w:cs="Times New Roman"/>
                <w:lang w:eastAsia="zh-CN"/>
              </w:rPr>
              <w:t xml:space="preserve"> IPL-256</w:t>
            </w:r>
          </w:p>
        </w:tc>
        <w:tc>
          <w:tcPr>
            <w:tcW w:w="531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  <w:tab w:val="center" w:pos="4536"/>
                <w:tab w:val="right" w:pos="9072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2016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20.</w:t>
            </w:r>
          </w:p>
        </w:tc>
        <w:tc>
          <w:tcPr>
            <w:tcW w:w="2967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tabs>
                <w:tab w:val="left" w:pos="708"/>
                <w:tab w:val="center" w:pos="4536"/>
                <w:tab w:val="right" w:pos="9072"/>
              </w:tabs>
              <w:suppressAutoHyphens/>
              <w:snapToGrid w:val="0"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Pomorski Urząd Celno-Skarbowy w Słupsku, ul. Poznańska 42</w:t>
            </w:r>
          </w:p>
        </w:tc>
        <w:tc>
          <w:tcPr>
            <w:tcW w:w="1213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Platan Delta</w:t>
            </w:r>
          </w:p>
        </w:tc>
        <w:tc>
          <w:tcPr>
            <w:tcW w:w="531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2004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GB"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val="en-GB" w:eastAsia="pl-PL"/>
              </w:rPr>
              <w:t>21.</w:t>
            </w:r>
          </w:p>
        </w:tc>
        <w:tc>
          <w:tcPr>
            <w:tcW w:w="2967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Urząd Skarbowy w Sopocie, ul. 23 Marca 9/11</w:t>
            </w:r>
          </w:p>
        </w:tc>
        <w:tc>
          <w:tcPr>
            <w:tcW w:w="1213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 xml:space="preserve">Alcatel </w:t>
            </w:r>
            <w:proofErr w:type="spellStart"/>
            <w:r w:rsidRPr="005D34AE">
              <w:rPr>
                <w:rFonts w:ascii="Times New Roman" w:eastAsia="Cambria" w:hAnsi="Times New Roman" w:cs="Times New Roman"/>
                <w:lang w:eastAsia="zh-CN"/>
              </w:rPr>
              <w:t>OmniPCX</w:t>
            </w:r>
            <w:proofErr w:type="spellEnd"/>
            <w:r w:rsidRPr="005D34AE">
              <w:rPr>
                <w:rFonts w:ascii="Times New Roman" w:eastAsia="Cambria" w:hAnsi="Times New Roman" w:cs="Times New Roman"/>
                <w:lang w:eastAsia="zh-CN"/>
              </w:rPr>
              <w:t xml:space="preserve"> Office</w:t>
            </w:r>
          </w:p>
        </w:tc>
        <w:tc>
          <w:tcPr>
            <w:tcW w:w="531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2005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22.</w:t>
            </w:r>
          </w:p>
        </w:tc>
        <w:tc>
          <w:tcPr>
            <w:tcW w:w="2967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Urząd Skarb</w:t>
            </w:r>
            <w:r w:rsidR="002315BE" w:rsidRPr="005D34AE">
              <w:rPr>
                <w:rFonts w:ascii="Times New Roman" w:eastAsia="Cambria" w:hAnsi="Times New Roman" w:cs="Times New Roman"/>
                <w:lang w:eastAsia="zh-CN"/>
              </w:rPr>
              <w:t xml:space="preserve">owy w Tczewie, ul. Gdańska 33 </w:t>
            </w:r>
          </w:p>
        </w:tc>
        <w:tc>
          <w:tcPr>
            <w:tcW w:w="1213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 xml:space="preserve">Karel </w:t>
            </w:r>
            <w:r w:rsidR="002315BE" w:rsidRPr="005D34AE">
              <w:rPr>
                <w:rFonts w:ascii="Times New Roman" w:eastAsia="Cambria" w:hAnsi="Times New Roman" w:cs="Times New Roman"/>
                <w:lang w:eastAsia="zh-CN"/>
              </w:rPr>
              <w:t xml:space="preserve">SPS200M </w:t>
            </w:r>
          </w:p>
        </w:tc>
        <w:tc>
          <w:tcPr>
            <w:tcW w:w="531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2015</w:t>
            </w:r>
          </w:p>
        </w:tc>
      </w:tr>
      <w:tr w:rsidR="005D34AE" w:rsidRPr="005D34AE" w:rsidTr="005D34AE">
        <w:trPr>
          <w:jc w:val="center"/>
        </w:trPr>
        <w:tc>
          <w:tcPr>
            <w:tcW w:w="289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highlight w:val="yellow"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23.</w:t>
            </w:r>
          </w:p>
        </w:tc>
        <w:tc>
          <w:tcPr>
            <w:tcW w:w="2967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Urząd Skarbowy w Wejherowie, ul. Sobieskiego 346</w:t>
            </w:r>
          </w:p>
        </w:tc>
        <w:tc>
          <w:tcPr>
            <w:tcW w:w="1213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lang w:eastAsia="zh-CN"/>
              </w:rPr>
              <w:t>Slican</w:t>
            </w:r>
            <w:proofErr w:type="spellEnd"/>
            <w:r w:rsidRPr="005D34AE">
              <w:rPr>
                <w:rFonts w:ascii="Times New Roman" w:eastAsia="Cambria" w:hAnsi="Times New Roman" w:cs="Times New Roman"/>
                <w:lang w:eastAsia="zh-CN"/>
              </w:rPr>
              <w:t xml:space="preserve"> MAC-6400</w:t>
            </w:r>
          </w:p>
        </w:tc>
        <w:tc>
          <w:tcPr>
            <w:tcW w:w="531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jc w:val="center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2008</w:t>
            </w:r>
          </w:p>
        </w:tc>
      </w:tr>
    </w:tbl>
    <w:p w:rsidR="000602D7" w:rsidRPr="005D34AE" w:rsidRDefault="000602D7" w:rsidP="005D34AE">
      <w:pPr>
        <w:spacing w:after="0" w:line="360" w:lineRule="auto"/>
        <w:ind w:left="284"/>
        <w:jc w:val="both"/>
        <w:rPr>
          <w:rFonts w:ascii="Times New Roman" w:eastAsia="Times New Roman" w:hAnsi="Times New Roman" w:cs="Times New Roman"/>
        </w:rPr>
      </w:pPr>
      <w:r w:rsidRPr="005D34AE">
        <w:rPr>
          <w:rFonts w:ascii="Times New Roman" w:eastAsia="Times New Roman" w:hAnsi="Times New Roman" w:cs="Times New Roman"/>
        </w:rPr>
        <w:t xml:space="preserve">* Zamawiający po wymianie centrali telefonicznej z uwagi na okoliczność dotrzymania warunków umowy gwarancyjnej producenta central telefonicznych </w:t>
      </w:r>
      <w:r w:rsidRPr="005D34AE">
        <w:rPr>
          <w:rFonts w:ascii="Times New Roman" w:eastAsia="Times New Roman" w:hAnsi="Times New Roman" w:cs="Times New Roman"/>
          <w:b/>
        </w:rPr>
        <w:t>dopuszcza możliwość</w:t>
      </w:r>
      <w:r w:rsidRPr="005D34AE">
        <w:rPr>
          <w:rFonts w:ascii="Times New Roman" w:eastAsia="Times New Roman" w:hAnsi="Times New Roman" w:cs="Times New Roman"/>
        </w:rPr>
        <w:t xml:space="preserve"> rezygnacji ze świadczonych usług </w:t>
      </w:r>
      <w:bookmarkStart w:id="0" w:name="_GoBack"/>
      <w:bookmarkEnd w:id="0"/>
      <w:r w:rsidRPr="005D34AE">
        <w:rPr>
          <w:rFonts w:ascii="Times New Roman" w:eastAsia="Times New Roman" w:hAnsi="Times New Roman" w:cs="Times New Roman"/>
        </w:rPr>
        <w:t>serwisu central telefonicznych.</w:t>
      </w:r>
    </w:p>
    <w:p w:rsidR="000602D7" w:rsidRPr="005D34AE" w:rsidRDefault="009875F0" w:rsidP="005D34AE">
      <w:pPr>
        <w:suppressAutoHyphens/>
        <w:spacing w:after="0" w:line="360" w:lineRule="auto"/>
        <w:jc w:val="both"/>
        <w:rPr>
          <w:rFonts w:ascii="Times New Roman" w:eastAsia="Cambria" w:hAnsi="Times New Roman" w:cs="Times New Roman"/>
          <w:b/>
          <w:color w:val="000000"/>
          <w:lang w:eastAsia="zh-CN"/>
        </w:rPr>
      </w:pPr>
      <w:bookmarkStart w:id="1" w:name="_Hlk498070165"/>
      <w:r>
        <w:rPr>
          <w:rFonts w:ascii="Times New Roman" w:eastAsia="Cambria" w:hAnsi="Times New Roman" w:cs="Times New Roman"/>
          <w:b/>
          <w:color w:val="000000"/>
          <w:lang w:eastAsia="zh-CN"/>
        </w:rPr>
        <w:t>Część 2</w:t>
      </w:r>
    </w:p>
    <w:p w:rsidR="000602D7" w:rsidRPr="005D34AE" w:rsidRDefault="000602D7" w:rsidP="005D34AE">
      <w:pPr>
        <w:numPr>
          <w:ilvl w:val="0"/>
          <w:numId w:val="6"/>
        </w:numPr>
        <w:suppressAutoHyphens/>
        <w:spacing w:after="0" w:line="360" w:lineRule="auto"/>
        <w:ind w:left="284" w:hanging="284"/>
        <w:jc w:val="both"/>
        <w:rPr>
          <w:rFonts w:ascii="Times New Roman" w:eastAsia="Cambria" w:hAnsi="Times New Roman" w:cs="Times New Roman"/>
          <w:color w:val="000000"/>
          <w:lang w:eastAsia="zh-CN"/>
        </w:rPr>
      </w:pPr>
      <w:r w:rsidRPr="005D34AE">
        <w:rPr>
          <w:rFonts w:ascii="Times New Roman" w:eastAsia="Cambria" w:hAnsi="Times New Roman" w:cs="Times New Roman"/>
          <w:color w:val="000000"/>
          <w:lang w:eastAsia="zh-CN"/>
        </w:rPr>
        <w:t xml:space="preserve">Do zakresu świadczonych przez Wykonawcę usług </w:t>
      </w:r>
      <w:r w:rsidR="009875F0">
        <w:rPr>
          <w:rFonts w:ascii="Times New Roman" w:eastAsia="Cambria" w:hAnsi="Times New Roman" w:cs="Times New Roman"/>
          <w:color w:val="000000"/>
          <w:lang w:eastAsia="zh-CN"/>
        </w:rPr>
        <w:t>serwisu</w:t>
      </w:r>
      <w:r w:rsidRPr="005D34AE">
        <w:rPr>
          <w:rFonts w:ascii="Times New Roman" w:eastAsia="Cambria" w:hAnsi="Times New Roman" w:cs="Times New Roman"/>
          <w:color w:val="000000"/>
          <w:lang w:eastAsia="zh-CN"/>
        </w:rPr>
        <w:t xml:space="preserve"> central telefonicznych i urządzeń telefonicznych należy:</w:t>
      </w:r>
    </w:p>
    <w:p w:rsidR="000602D7" w:rsidRPr="005D34AE" w:rsidRDefault="000602D7" w:rsidP="005D34AE">
      <w:pPr>
        <w:numPr>
          <w:ilvl w:val="0"/>
          <w:numId w:val="5"/>
        </w:numPr>
        <w:tabs>
          <w:tab w:val="num" w:pos="567"/>
        </w:tabs>
        <w:suppressAutoHyphens/>
        <w:spacing w:after="0" w:line="360" w:lineRule="auto"/>
        <w:ind w:left="435" w:hanging="151"/>
        <w:contextualSpacing/>
        <w:jc w:val="both"/>
        <w:rPr>
          <w:rFonts w:ascii="Times New Roman" w:eastAsia="Calibri" w:hAnsi="Times New Roman" w:cs="Times New Roman"/>
          <w:color w:val="000000"/>
        </w:rPr>
      </w:pPr>
      <w:r w:rsidRPr="005D34AE">
        <w:rPr>
          <w:rFonts w:ascii="Times New Roman" w:eastAsia="Calibri" w:hAnsi="Times New Roman" w:cs="Times New Roman"/>
          <w:bCs/>
          <w:color w:val="000000"/>
        </w:rPr>
        <w:t xml:space="preserve">czynności dla systemu </w:t>
      </w:r>
      <w:proofErr w:type="spellStart"/>
      <w:r w:rsidRPr="005D34AE">
        <w:rPr>
          <w:rFonts w:ascii="Times New Roman" w:eastAsia="Calibri" w:hAnsi="Times New Roman" w:cs="Times New Roman"/>
          <w:bCs/>
          <w:color w:val="000000"/>
        </w:rPr>
        <w:t>BusinessPhone</w:t>
      </w:r>
      <w:proofErr w:type="spellEnd"/>
      <w:r w:rsidRPr="005D34AE">
        <w:rPr>
          <w:rFonts w:ascii="Times New Roman" w:eastAsia="Calibri" w:hAnsi="Times New Roman" w:cs="Times New Roman"/>
          <w:bCs/>
          <w:color w:val="000000"/>
        </w:rPr>
        <w:t xml:space="preserve"> 250:</w:t>
      </w:r>
    </w:p>
    <w:p w:rsidR="000602D7" w:rsidRPr="005D34AE" w:rsidRDefault="000602D7" w:rsidP="005D34AE">
      <w:pPr>
        <w:suppressAutoHyphens/>
        <w:spacing w:after="0" w:line="360" w:lineRule="auto"/>
        <w:ind w:left="435"/>
        <w:contextualSpacing/>
        <w:jc w:val="both"/>
        <w:rPr>
          <w:rFonts w:ascii="Times New Roman" w:eastAsia="Calibri" w:hAnsi="Times New Roman" w:cs="Times New Roman"/>
        </w:rPr>
      </w:pPr>
      <w:r w:rsidRPr="005D34AE">
        <w:rPr>
          <w:rFonts w:ascii="Times New Roman" w:eastAsia="Calibri" w:hAnsi="Times New Roman" w:cs="Times New Roman"/>
          <w:bCs/>
          <w:color w:val="000000"/>
        </w:rPr>
        <w:t>- b</w:t>
      </w:r>
      <w:r w:rsidRPr="005D34AE">
        <w:rPr>
          <w:rFonts w:ascii="Times New Roman" w:eastAsia="Calibri" w:hAnsi="Times New Roman" w:cs="Times New Roman"/>
        </w:rPr>
        <w:t>ieżące programowe zmiany konfiguracji użytkowej,</w:t>
      </w:r>
    </w:p>
    <w:p w:rsidR="000602D7" w:rsidRPr="005D34AE" w:rsidRDefault="000602D7" w:rsidP="005D34AE">
      <w:pPr>
        <w:suppressAutoHyphens/>
        <w:spacing w:after="0" w:line="360" w:lineRule="auto"/>
        <w:ind w:left="435"/>
        <w:contextualSpacing/>
        <w:jc w:val="both"/>
        <w:rPr>
          <w:rFonts w:ascii="Times New Roman" w:eastAsia="Calibri" w:hAnsi="Times New Roman" w:cs="Times New Roman"/>
          <w:color w:val="000000"/>
        </w:rPr>
      </w:pPr>
      <w:r w:rsidRPr="005D34AE">
        <w:rPr>
          <w:rFonts w:ascii="Times New Roman" w:eastAsia="Calibri" w:hAnsi="Times New Roman" w:cs="Times New Roman"/>
          <w:bCs/>
          <w:color w:val="000000"/>
        </w:rPr>
        <w:t>- b</w:t>
      </w:r>
      <w:r w:rsidRPr="005D34AE">
        <w:rPr>
          <w:rFonts w:ascii="Times New Roman" w:eastAsia="Calibri" w:hAnsi="Times New Roman" w:cs="Times New Roman"/>
          <w:color w:val="000000"/>
        </w:rPr>
        <w:t xml:space="preserve">ieżąca korekta czasu systemowego (letni/zimowy), </w:t>
      </w:r>
    </w:p>
    <w:p w:rsidR="000602D7" w:rsidRPr="005D34AE" w:rsidRDefault="000602D7" w:rsidP="005D34AE">
      <w:pPr>
        <w:suppressAutoHyphens/>
        <w:spacing w:after="0" w:line="360" w:lineRule="auto"/>
        <w:ind w:left="435"/>
        <w:contextualSpacing/>
        <w:jc w:val="both"/>
        <w:rPr>
          <w:rFonts w:ascii="Times New Roman" w:eastAsia="Calibri" w:hAnsi="Times New Roman" w:cs="Times New Roman"/>
          <w:color w:val="000000"/>
        </w:rPr>
      </w:pPr>
      <w:r w:rsidRPr="005D34AE">
        <w:rPr>
          <w:rFonts w:ascii="Times New Roman" w:eastAsia="Calibri" w:hAnsi="Times New Roman" w:cs="Times New Roman"/>
          <w:bCs/>
          <w:color w:val="000000"/>
        </w:rPr>
        <w:t xml:space="preserve">- </w:t>
      </w:r>
      <w:r w:rsidRPr="005D34AE">
        <w:rPr>
          <w:rFonts w:ascii="Times New Roman" w:eastAsia="Calibri" w:hAnsi="Times New Roman" w:cs="Times New Roman"/>
          <w:color w:val="000000"/>
        </w:rPr>
        <w:t xml:space="preserve">identyfikacja i usuwanie usterek i awarii sprzętowych, </w:t>
      </w:r>
    </w:p>
    <w:p w:rsidR="000602D7" w:rsidRPr="005D34AE" w:rsidRDefault="000602D7" w:rsidP="005D34AE">
      <w:pPr>
        <w:suppressAutoHyphens/>
        <w:spacing w:after="0" w:line="360" w:lineRule="auto"/>
        <w:ind w:left="435"/>
        <w:contextualSpacing/>
        <w:jc w:val="both"/>
        <w:rPr>
          <w:rFonts w:ascii="Times New Roman" w:eastAsia="Calibri" w:hAnsi="Times New Roman" w:cs="Times New Roman"/>
          <w:color w:val="000000"/>
        </w:rPr>
      </w:pPr>
      <w:r w:rsidRPr="005D34AE">
        <w:rPr>
          <w:rFonts w:ascii="Times New Roman" w:eastAsia="Calibri" w:hAnsi="Times New Roman" w:cs="Times New Roman"/>
          <w:bCs/>
          <w:color w:val="000000"/>
        </w:rPr>
        <w:t>-</w:t>
      </w:r>
      <w:r w:rsidRPr="005D34AE">
        <w:rPr>
          <w:rFonts w:ascii="Times New Roman" w:eastAsia="Calibri" w:hAnsi="Times New Roman" w:cs="Times New Roman"/>
          <w:color w:val="000000"/>
        </w:rPr>
        <w:t xml:space="preserve"> identyfikacja i usuwanie usterek programowych,</w:t>
      </w:r>
    </w:p>
    <w:p w:rsidR="000602D7" w:rsidRPr="005D34AE" w:rsidRDefault="000602D7" w:rsidP="005D34AE">
      <w:pPr>
        <w:suppressAutoHyphens/>
        <w:spacing w:after="0" w:line="360" w:lineRule="auto"/>
        <w:ind w:left="435"/>
        <w:contextualSpacing/>
        <w:jc w:val="both"/>
        <w:rPr>
          <w:rFonts w:ascii="Times New Roman" w:eastAsia="Calibri" w:hAnsi="Times New Roman" w:cs="Times New Roman"/>
          <w:color w:val="000000"/>
        </w:rPr>
      </w:pPr>
      <w:r w:rsidRPr="005D34AE">
        <w:rPr>
          <w:rFonts w:ascii="Times New Roman" w:eastAsia="Calibri" w:hAnsi="Times New Roman" w:cs="Times New Roman"/>
          <w:bCs/>
          <w:color w:val="000000"/>
        </w:rPr>
        <w:t>-</w:t>
      </w:r>
      <w:r w:rsidRPr="005D34AE">
        <w:rPr>
          <w:rFonts w:ascii="Times New Roman" w:eastAsia="Calibri" w:hAnsi="Times New Roman" w:cs="Times New Roman"/>
          <w:color w:val="000000"/>
        </w:rPr>
        <w:t xml:space="preserve"> kontrola łączy ISDN oraz poprawności współpracy z operatorami publicznymi,</w:t>
      </w:r>
    </w:p>
    <w:p w:rsidR="000602D7" w:rsidRPr="005D34AE" w:rsidRDefault="000602D7" w:rsidP="005D34AE">
      <w:pPr>
        <w:suppressAutoHyphens/>
        <w:spacing w:after="0" w:line="360" w:lineRule="auto"/>
        <w:ind w:left="435"/>
        <w:contextualSpacing/>
        <w:jc w:val="both"/>
        <w:rPr>
          <w:rFonts w:ascii="Times New Roman" w:eastAsia="Calibri" w:hAnsi="Times New Roman" w:cs="Times New Roman"/>
          <w:color w:val="000000"/>
        </w:rPr>
      </w:pPr>
      <w:r w:rsidRPr="005D34AE">
        <w:rPr>
          <w:rFonts w:ascii="Times New Roman" w:eastAsia="Calibri" w:hAnsi="Times New Roman" w:cs="Times New Roman"/>
          <w:bCs/>
          <w:color w:val="000000"/>
        </w:rPr>
        <w:t>-</w:t>
      </w:r>
      <w:r w:rsidRPr="005D34AE">
        <w:rPr>
          <w:rFonts w:ascii="Times New Roman" w:eastAsia="Calibri" w:hAnsi="Times New Roman" w:cs="Times New Roman"/>
          <w:color w:val="000000"/>
        </w:rPr>
        <w:t xml:space="preserve"> kontrola stanu zabezpieczeń nad napięciowych,</w:t>
      </w:r>
    </w:p>
    <w:p w:rsidR="000602D7" w:rsidRPr="005D34AE" w:rsidRDefault="000602D7" w:rsidP="005D34AE">
      <w:pPr>
        <w:suppressAutoHyphens/>
        <w:spacing w:after="0" w:line="360" w:lineRule="auto"/>
        <w:ind w:left="435"/>
        <w:contextualSpacing/>
        <w:jc w:val="both"/>
        <w:rPr>
          <w:rFonts w:ascii="Times New Roman" w:eastAsia="Calibri" w:hAnsi="Times New Roman" w:cs="Times New Roman"/>
          <w:color w:val="000000"/>
        </w:rPr>
      </w:pPr>
      <w:r w:rsidRPr="005D34AE">
        <w:rPr>
          <w:rFonts w:ascii="Times New Roman" w:eastAsia="Calibri" w:hAnsi="Times New Roman" w:cs="Times New Roman"/>
          <w:bCs/>
          <w:color w:val="000000"/>
        </w:rPr>
        <w:t>-</w:t>
      </w:r>
      <w:r w:rsidRPr="005D34AE">
        <w:rPr>
          <w:rFonts w:ascii="Times New Roman" w:eastAsia="Calibri" w:hAnsi="Times New Roman" w:cs="Times New Roman"/>
          <w:color w:val="000000"/>
        </w:rPr>
        <w:t xml:space="preserve"> kontrola zasilania awaryjnego,</w:t>
      </w:r>
    </w:p>
    <w:p w:rsidR="000602D7" w:rsidRPr="005D34AE" w:rsidRDefault="000602D7" w:rsidP="005D34AE">
      <w:pPr>
        <w:suppressAutoHyphens/>
        <w:spacing w:after="0" w:line="360" w:lineRule="auto"/>
        <w:ind w:left="435"/>
        <w:contextualSpacing/>
        <w:jc w:val="both"/>
        <w:rPr>
          <w:rFonts w:ascii="Times New Roman" w:eastAsia="Calibri" w:hAnsi="Times New Roman" w:cs="Times New Roman"/>
          <w:color w:val="000000"/>
        </w:rPr>
      </w:pPr>
      <w:r w:rsidRPr="005D34AE">
        <w:rPr>
          <w:rFonts w:ascii="Times New Roman" w:eastAsia="Calibri" w:hAnsi="Times New Roman" w:cs="Times New Roman"/>
          <w:bCs/>
          <w:color w:val="000000"/>
        </w:rPr>
        <w:t>-</w:t>
      </w:r>
      <w:r w:rsidRPr="005D34AE">
        <w:rPr>
          <w:rFonts w:ascii="Times New Roman" w:eastAsia="Calibri" w:hAnsi="Times New Roman" w:cs="Times New Roman"/>
          <w:color w:val="000000"/>
        </w:rPr>
        <w:t xml:space="preserve"> kontrola infrastruktury systemu łączności bezprzewodowej DECT (</w:t>
      </w:r>
      <w:proofErr w:type="spellStart"/>
      <w:r w:rsidRPr="005D34AE">
        <w:rPr>
          <w:rFonts w:ascii="Times New Roman" w:eastAsia="Calibri" w:hAnsi="Times New Roman" w:cs="Times New Roman"/>
          <w:color w:val="000000"/>
        </w:rPr>
        <w:t>radiobazy</w:t>
      </w:r>
      <w:proofErr w:type="spellEnd"/>
      <w:r w:rsidRPr="005D34AE">
        <w:rPr>
          <w:rFonts w:ascii="Times New Roman" w:eastAsia="Calibri" w:hAnsi="Times New Roman" w:cs="Times New Roman"/>
          <w:color w:val="000000"/>
        </w:rPr>
        <w:t>, karty),</w:t>
      </w:r>
    </w:p>
    <w:p w:rsidR="000602D7" w:rsidRPr="005D34AE" w:rsidRDefault="000602D7" w:rsidP="005D34AE">
      <w:pPr>
        <w:suppressAutoHyphens/>
        <w:spacing w:after="0" w:line="360" w:lineRule="auto"/>
        <w:ind w:left="435"/>
        <w:contextualSpacing/>
        <w:jc w:val="both"/>
        <w:rPr>
          <w:rFonts w:ascii="Times New Roman" w:eastAsia="Calibri" w:hAnsi="Times New Roman" w:cs="Times New Roman"/>
          <w:color w:val="000000"/>
        </w:rPr>
      </w:pPr>
      <w:r w:rsidRPr="005D34AE">
        <w:rPr>
          <w:rFonts w:ascii="Times New Roman" w:eastAsia="Calibri" w:hAnsi="Times New Roman" w:cs="Times New Roman"/>
          <w:bCs/>
          <w:color w:val="000000"/>
        </w:rPr>
        <w:t>-</w:t>
      </w:r>
      <w:r w:rsidRPr="005D34AE">
        <w:rPr>
          <w:rFonts w:ascii="Times New Roman" w:eastAsia="Calibri" w:hAnsi="Times New Roman" w:cs="Times New Roman"/>
          <w:color w:val="000000"/>
        </w:rPr>
        <w:t xml:space="preserve"> optymalizacja oprogramowania (service </w:t>
      </w:r>
      <w:proofErr w:type="spellStart"/>
      <w:r w:rsidRPr="005D34AE">
        <w:rPr>
          <w:rFonts w:ascii="Times New Roman" w:eastAsia="Calibri" w:hAnsi="Times New Roman" w:cs="Times New Roman"/>
          <w:color w:val="000000"/>
        </w:rPr>
        <w:t>pack</w:t>
      </w:r>
      <w:proofErr w:type="spellEnd"/>
      <w:r w:rsidRPr="005D34AE">
        <w:rPr>
          <w:rFonts w:ascii="Times New Roman" w:eastAsia="Calibri" w:hAnsi="Times New Roman" w:cs="Times New Roman"/>
          <w:color w:val="000000"/>
        </w:rPr>
        <w:t>),</w:t>
      </w:r>
    </w:p>
    <w:p w:rsidR="000602D7" w:rsidRPr="005D34AE" w:rsidRDefault="000602D7" w:rsidP="005D34AE">
      <w:pPr>
        <w:suppressAutoHyphens/>
        <w:spacing w:after="0" w:line="360" w:lineRule="auto"/>
        <w:ind w:left="435"/>
        <w:contextualSpacing/>
        <w:jc w:val="both"/>
        <w:rPr>
          <w:rFonts w:ascii="Times New Roman" w:eastAsia="Calibri" w:hAnsi="Times New Roman" w:cs="Times New Roman"/>
          <w:color w:val="000000"/>
        </w:rPr>
      </w:pPr>
      <w:r w:rsidRPr="005D34AE">
        <w:rPr>
          <w:rFonts w:ascii="Times New Roman" w:eastAsia="Calibri" w:hAnsi="Times New Roman" w:cs="Times New Roman"/>
          <w:bCs/>
          <w:color w:val="000000"/>
        </w:rPr>
        <w:t>-</w:t>
      </w:r>
      <w:r w:rsidRPr="005D34AE">
        <w:rPr>
          <w:rFonts w:ascii="Times New Roman" w:eastAsia="Calibri" w:hAnsi="Times New Roman" w:cs="Times New Roman"/>
          <w:color w:val="000000"/>
        </w:rPr>
        <w:t xml:space="preserve"> przegląd i kasowanie logów alarmowych, analiza błędów;</w:t>
      </w:r>
    </w:p>
    <w:p w:rsidR="000602D7" w:rsidRPr="005D34AE" w:rsidRDefault="000602D7" w:rsidP="005D34AE">
      <w:pPr>
        <w:suppressAutoHyphens/>
        <w:spacing w:after="0" w:line="360" w:lineRule="auto"/>
        <w:ind w:left="435" w:hanging="151"/>
        <w:jc w:val="both"/>
        <w:rPr>
          <w:rFonts w:ascii="Times New Roman" w:eastAsia="Cambria" w:hAnsi="Times New Roman" w:cs="Times New Roman"/>
          <w:color w:val="000000"/>
          <w:lang w:eastAsia="zh-CN"/>
        </w:rPr>
      </w:pPr>
      <w:r w:rsidRPr="005D34AE">
        <w:rPr>
          <w:rFonts w:ascii="Times New Roman" w:eastAsia="Cambria" w:hAnsi="Times New Roman" w:cs="Times New Roman"/>
          <w:color w:val="000000"/>
          <w:lang w:eastAsia="zh-CN"/>
        </w:rPr>
        <w:t xml:space="preserve">2) czynności dla systemu MX-One 4.xx </w:t>
      </w:r>
      <w:proofErr w:type="spellStart"/>
      <w:r w:rsidRPr="005D34AE">
        <w:rPr>
          <w:rFonts w:ascii="Times New Roman" w:eastAsia="Cambria" w:hAnsi="Times New Roman" w:cs="Times New Roman"/>
          <w:color w:val="000000"/>
          <w:lang w:eastAsia="zh-CN"/>
        </w:rPr>
        <w:t>Telephony</w:t>
      </w:r>
      <w:proofErr w:type="spellEnd"/>
      <w:r w:rsidRPr="005D34AE">
        <w:rPr>
          <w:rFonts w:ascii="Times New Roman" w:eastAsia="Cambria" w:hAnsi="Times New Roman" w:cs="Times New Roman"/>
          <w:color w:val="000000"/>
          <w:lang w:eastAsia="zh-CN"/>
        </w:rPr>
        <w:t xml:space="preserve"> System:</w:t>
      </w:r>
    </w:p>
    <w:p w:rsidR="000602D7" w:rsidRPr="005D34AE" w:rsidRDefault="000602D7" w:rsidP="005D34AE">
      <w:pPr>
        <w:suppressAutoHyphens/>
        <w:spacing w:after="0" w:line="360" w:lineRule="auto"/>
        <w:ind w:left="567" w:hanging="141"/>
        <w:jc w:val="both"/>
        <w:rPr>
          <w:rFonts w:ascii="Times New Roman" w:eastAsia="Cambria" w:hAnsi="Times New Roman" w:cs="Times New Roman"/>
          <w:lang w:eastAsia="zh-CN"/>
        </w:rPr>
      </w:pPr>
      <w:r w:rsidRPr="005D34AE">
        <w:rPr>
          <w:rFonts w:ascii="Times New Roman" w:eastAsia="Cambria" w:hAnsi="Times New Roman" w:cs="Times New Roman"/>
          <w:color w:val="000000"/>
          <w:lang w:eastAsia="zh-CN"/>
        </w:rPr>
        <w:t xml:space="preserve">- </w:t>
      </w:r>
      <w:r w:rsidRPr="005D34AE">
        <w:rPr>
          <w:rFonts w:ascii="Times New Roman" w:eastAsia="Cambria" w:hAnsi="Times New Roman" w:cs="Times New Roman"/>
          <w:lang w:eastAsia="zh-CN"/>
        </w:rPr>
        <w:t>sprawdzanie statusu systemu i logu alarmów systemowych,</w:t>
      </w:r>
      <w:r w:rsidRPr="005D34AE">
        <w:rPr>
          <w:rFonts w:ascii="Times New Roman" w:eastAsia="Cambria" w:hAnsi="Times New Roman" w:cs="Times New Roman"/>
          <w:color w:val="0000FF"/>
          <w:lang w:eastAsia="zh-CN"/>
        </w:rPr>
        <w:t xml:space="preserve"> </w:t>
      </w:r>
      <w:r w:rsidRPr="005D34AE">
        <w:rPr>
          <w:rFonts w:ascii="Times New Roman" w:eastAsia="Cambria" w:hAnsi="Times New Roman" w:cs="Times New Roman"/>
          <w:lang w:eastAsia="zh-CN"/>
        </w:rPr>
        <w:t>analiza i diagnoza problemu w przypadku wystąpienia poważniejszych alarmów i podjęcie odpowiednich czynności prowadzących do ich usunięcia,</w:t>
      </w:r>
    </w:p>
    <w:p w:rsidR="000602D7" w:rsidRPr="005D34AE" w:rsidRDefault="000602D7" w:rsidP="005D34AE">
      <w:pPr>
        <w:suppressAutoHyphens/>
        <w:spacing w:after="0" w:line="360" w:lineRule="auto"/>
        <w:ind w:left="567" w:hanging="141"/>
        <w:jc w:val="both"/>
        <w:rPr>
          <w:rFonts w:ascii="Times New Roman" w:eastAsia="Cambria" w:hAnsi="Times New Roman" w:cs="Times New Roman"/>
          <w:lang w:eastAsia="zh-CN"/>
        </w:rPr>
      </w:pPr>
      <w:r w:rsidRPr="005D34AE">
        <w:rPr>
          <w:rFonts w:ascii="Times New Roman" w:eastAsia="Cambria" w:hAnsi="Times New Roman" w:cs="Times New Roman"/>
          <w:lang w:eastAsia="zh-CN"/>
        </w:rPr>
        <w:t>- sprawdzanie stanu łączy miejskich ISDN PRA/BRA oraz łączy prywatnych pomiędzy centralami MX-One i BP250 i odblokowywanie ich. W przypadku braku możliwości zdalnego odblokowania wizyta serwisowa w miejscu zainstalowania łącza,</w:t>
      </w:r>
    </w:p>
    <w:p w:rsidR="000602D7" w:rsidRPr="005D34AE" w:rsidRDefault="000602D7" w:rsidP="005D34AE">
      <w:pPr>
        <w:suppressAutoHyphens/>
        <w:spacing w:after="0" w:line="360" w:lineRule="auto"/>
        <w:ind w:left="567" w:hanging="141"/>
        <w:jc w:val="both"/>
        <w:rPr>
          <w:rFonts w:ascii="Times New Roman" w:eastAsia="Cambria" w:hAnsi="Times New Roman" w:cs="Times New Roman"/>
          <w:lang w:eastAsia="zh-CN"/>
        </w:rPr>
      </w:pPr>
      <w:r w:rsidRPr="005D34AE">
        <w:rPr>
          <w:rFonts w:ascii="Times New Roman" w:eastAsia="Cambria" w:hAnsi="Times New Roman" w:cs="Times New Roman"/>
          <w:lang w:eastAsia="zh-CN"/>
        </w:rPr>
        <w:t>- sprawdzanie statusu telefonów IP we wszystkich lokalizacjach. W przypadku niewłaściwego statusu próba restartu lub zdalnego zalogowania ew. interwencja lokalna na miejscu</w:t>
      </w:r>
      <w:r w:rsidRPr="005D34AE">
        <w:rPr>
          <w:rFonts w:ascii="Times New Roman" w:eastAsia="Cambria" w:hAnsi="Times New Roman" w:cs="Times New Roman"/>
          <w:color w:val="0000FF"/>
          <w:lang w:eastAsia="zh-CN"/>
        </w:rPr>
        <w:t xml:space="preserve">. </w:t>
      </w:r>
      <w:r w:rsidRPr="005D34AE">
        <w:rPr>
          <w:rFonts w:ascii="Times New Roman" w:eastAsia="Cambria" w:hAnsi="Times New Roman" w:cs="Times New Roman"/>
          <w:lang w:eastAsia="zh-CN"/>
        </w:rPr>
        <w:t>Wizyta serwisowa w miejscu zainstalowania aparatu,</w:t>
      </w:r>
    </w:p>
    <w:p w:rsidR="000602D7" w:rsidRPr="005D34AE" w:rsidRDefault="000602D7" w:rsidP="005D34AE">
      <w:pPr>
        <w:suppressAutoHyphens/>
        <w:spacing w:after="0" w:line="360" w:lineRule="auto"/>
        <w:ind w:left="567" w:hanging="141"/>
        <w:jc w:val="both"/>
        <w:rPr>
          <w:rFonts w:ascii="Times New Roman" w:eastAsia="Cambria" w:hAnsi="Times New Roman" w:cs="Times New Roman"/>
          <w:lang w:eastAsia="zh-CN"/>
        </w:rPr>
      </w:pPr>
      <w:r w:rsidRPr="005D34AE">
        <w:rPr>
          <w:rFonts w:ascii="Times New Roman" w:eastAsia="Cambria" w:hAnsi="Times New Roman" w:cs="Times New Roman"/>
          <w:lang w:eastAsia="zh-CN"/>
        </w:rPr>
        <w:lastRenderedPageBreak/>
        <w:t>- sprawdzanie możliwości wykonywania oraz jakości wszelkiego typu połączeń (wychodzących, przychodzących, wewnętrznych) w ruchu miejskim oraz pomiędzy lokalizacjami</w:t>
      </w:r>
      <w:r w:rsidRPr="005D34AE">
        <w:rPr>
          <w:rFonts w:ascii="Times New Roman" w:eastAsia="Cambria" w:hAnsi="Times New Roman" w:cs="Times New Roman"/>
          <w:color w:val="0000FF"/>
          <w:lang w:eastAsia="zh-CN"/>
        </w:rPr>
        <w:t>.</w:t>
      </w:r>
      <w:r w:rsidRPr="005D34AE">
        <w:rPr>
          <w:rFonts w:ascii="Times New Roman" w:eastAsia="Cambria" w:hAnsi="Times New Roman" w:cs="Times New Roman"/>
          <w:lang w:eastAsia="zh-CN"/>
        </w:rPr>
        <w:t xml:space="preserve"> W przypadku wystąpienia problemów diagnoza ich przyczyny, jeżeli problem leży poza systemem MX-ONE np. w sieci LAN czy WAN próba udokumentowania problemów z siecią - zapisanie do logu aktualnych parametrów sieci,</w:t>
      </w:r>
    </w:p>
    <w:p w:rsidR="000602D7" w:rsidRPr="005D34AE" w:rsidRDefault="000602D7" w:rsidP="005D34AE">
      <w:pPr>
        <w:suppressAutoHyphens/>
        <w:spacing w:after="0" w:line="360" w:lineRule="auto"/>
        <w:ind w:left="567" w:hanging="141"/>
        <w:jc w:val="both"/>
        <w:rPr>
          <w:rFonts w:ascii="Times New Roman" w:eastAsia="Cambria" w:hAnsi="Times New Roman" w:cs="Times New Roman"/>
          <w:lang w:eastAsia="zh-CN"/>
        </w:rPr>
      </w:pPr>
      <w:r w:rsidRPr="005D34AE">
        <w:rPr>
          <w:rFonts w:ascii="Times New Roman" w:eastAsia="Cambria" w:hAnsi="Times New Roman" w:cs="Times New Roman"/>
          <w:lang w:eastAsia="zh-CN"/>
        </w:rPr>
        <w:t>- sprawdzanie statusu taryfikacji i monitorowanie fizycznych plików taryfikacyjnych na dysku MX-One oraz poprawności ich archiwizacji przez skrypty systemowe,</w:t>
      </w:r>
    </w:p>
    <w:p w:rsidR="000602D7" w:rsidRPr="005D34AE" w:rsidRDefault="000602D7" w:rsidP="005D34AE">
      <w:pPr>
        <w:suppressAutoHyphens/>
        <w:spacing w:after="0" w:line="360" w:lineRule="auto"/>
        <w:ind w:left="567" w:hanging="141"/>
        <w:jc w:val="both"/>
        <w:rPr>
          <w:rFonts w:ascii="Times New Roman" w:eastAsia="Cambria" w:hAnsi="Times New Roman" w:cs="Times New Roman"/>
          <w:lang w:eastAsia="zh-CN"/>
        </w:rPr>
      </w:pPr>
      <w:r w:rsidRPr="005D34AE">
        <w:rPr>
          <w:rFonts w:ascii="Times New Roman" w:eastAsia="Cambria" w:hAnsi="Times New Roman" w:cs="Times New Roman"/>
          <w:lang w:eastAsia="zh-CN"/>
        </w:rPr>
        <w:t xml:space="preserve">- okresowe wykonywanie backupów systemowych typu </w:t>
      </w:r>
      <w:proofErr w:type="spellStart"/>
      <w:r w:rsidRPr="005D34AE">
        <w:rPr>
          <w:rFonts w:ascii="Times New Roman" w:eastAsia="Cambria" w:hAnsi="Times New Roman" w:cs="Times New Roman"/>
          <w:lang w:eastAsia="zh-CN"/>
        </w:rPr>
        <w:t>config_mirror</w:t>
      </w:r>
      <w:proofErr w:type="spellEnd"/>
      <w:r w:rsidRPr="005D34AE">
        <w:rPr>
          <w:rFonts w:ascii="Times New Roman" w:eastAsia="Cambria" w:hAnsi="Times New Roman" w:cs="Times New Roman"/>
          <w:lang w:eastAsia="zh-CN"/>
        </w:rPr>
        <w:t xml:space="preserve"> i </w:t>
      </w:r>
      <w:proofErr w:type="spellStart"/>
      <w:r w:rsidRPr="005D34AE">
        <w:rPr>
          <w:rFonts w:ascii="Times New Roman" w:eastAsia="Cambria" w:hAnsi="Times New Roman" w:cs="Times New Roman"/>
          <w:lang w:eastAsia="zh-CN"/>
        </w:rPr>
        <w:t>safety</w:t>
      </w:r>
      <w:proofErr w:type="spellEnd"/>
      <w:r w:rsidRPr="005D34AE">
        <w:rPr>
          <w:rFonts w:ascii="Times New Roman" w:eastAsia="Cambria" w:hAnsi="Times New Roman" w:cs="Times New Roman"/>
          <w:lang w:eastAsia="zh-CN"/>
        </w:rPr>
        <w:t xml:space="preserve"> backup, okresowe kopiowanie plików backupów systemowych z serwera (LIM 1) na komputer serwisowy,</w:t>
      </w:r>
    </w:p>
    <w:p w:rsidR="000602D7" w:rsidRPr="005D34AE" w:rsidRDefault="000602D7" w:rsidP="005D34AE">
      <w:pPr>
        <w:suppressAutoHyphens/>
        <w:spacing w:after="0" w:line="360" w:lineRule="auto"/>
        <w:ind w:left="567" w:hanging="141"/>
        <w:jc w:val="both"/>
        <w:rPr>
          <w:rFonts w:ascii="Times New Roman" w:eastAsia="Cambria" w:hAnsi="Times New Roman" w:cs="Times New Roman"/>
          <w:lang w:eastAsia="zh-CN"/>
        </w:rPr>
      </w:pPr>
      <w:r w:rsidRPr="005D34AE">
        <w:rPr>
          <w:rFonts w:ascii="Times New Roman" w:eastAsia="Cambria" w:hAnsi="Times New Roman" w:cs="Times New Roman"/>
          <w:lang w:eastAsia="zh-CN"/>
        </w:rPr>
        <w:t xml:space="preserve">- oczyszczenie serwerów z różnego rodzaju plików tymczasowych np. </w:t>
      </w:r>
      <w:proofErr w:type="spellStart"/>
      <w:r w:rsidRPr="005D34AE">
        <w:rPr>
          <w:rFonts w:ascii="Times New Roman" w:eastAsia="Cambria" w:hAnsi="Times New Roman" w:cs="Times New Roman"/>
          <w:lang w:eastAsia="zh-CN"/>
        </w:rPr>
        <w:t>core</w:t>
      </w:r>
      <w:proofErr w:type="spellEnd"/>
      <w:r w:rsidRPr="005D34AE">
        <w:rPr>
          <w:rFonts w:ascii="Times New Roman" w:eastAsia="Cambria" w:hAnsi="Times New Roman" w:cs="Times New Roman"/>
          <w:lang w:eastAsia="zh-CN"/>
        </w:rPr>
        <w:t xml:space="preserve"> </w:t>
      </w:r>
      <w:proofErr w:type="spellStart"/>
      <w:r w:rsidRPr="005D34AE">
        <w:rPr>
          <w:rFonts w:ascii="Times New Roman" w:eastAsia="Cambria" w:hAnsi="Times New Roman" w:cs="Times New Roman"/>
          <w:lang w:eastAsia="zh-CN"/>
        </w:rPr>
        <w:t>reports</w:t>
      </w:r>
      <w:proofErr w:type="spellEnd"/>
      <w:r w:rsidRPr="005D34AE">
        <w:rPr>
          <w:rFonts w:ascii="Times New Roman" w:eastAsia="Cambria" w:hAnsi="Times New Roman" w:cs="Times New Roman"/>
          <w:lang w:eastAsia="zh-CN"/>
        </w:rPr>
        <w:t xml:space="preserve">, stare pliki taryfikacyjne, log, </w:t>
      </w:r>
      <w:proofErr w:type="spellStart"/>
      <w:r w:rsidRPr="005D34AE">
        <w:rPr>
          <w:rFonts w:ascii="Times New Roman" w:eastAsia="Cambria" w:hAnsi="Times New Roman" w:cs="Times New Roman"/>
          <w:lang w:eastAsia="zh-CN"/>
        </w:rPr>
        <w:t>tracing</w:t>
      </w:r>
      <w:proofErr w:type="spellEnd"/>
      <w:r w:rsidRPr="005D34AE">
        <w:rPr>
          <w:rFonts w:ascii="Times New Roman" w:eastAsia="Cambria" w:hAnsi="Times New Roman" w:cs="Times New Roman"/>
          <w:lang w:eastAsia="zh-CN"/>
        </w:rPr>
        <w:t>,</w:t>
      </w:r>
    </w:p>
    <w:p w:rsidR="000602D7" w:rsidRPr="005D34AE" w:rsidRDefault="000602D7" w:rsidP="005D34AE">
      <w:pPr>
        <w:suppressAutoHyphens/>
        <w:spacing w:after="0" w:line="360" w:lineRule="auto"/>
        <w:ind w:left="567" w:hanging="141"/>
        <w:jc w:val="both"/>
        <w:rPr>
          <w:rFonts w:ascii="Times New Roman" w:eastAsia="Cambria" w:hAnsi="Times New Roman" w:cs="Times New Roman"/>
          <w:lang w:eastAsia="zh-CN"/>
        </w:rPr>
      </w:pPr>
      <w:r w:rsidRPr="005D34AE">
        <w:rPr>
          <w:rFonts w:ascii="Times New Roman" w:eastAsia="Cambria" w:hAnsi="Times New Roman" w:cs="Times New Roman"/>
          <w:lang w:eastAsia="zh-CN"/>
        </w:rPr>
        <w:t>- sprawdzenie serwerów MX-One na poziomie systemu operacyjnego, systemu plików - sprawdzenie logów systemowych, wolnego miejsca na dysku, błędów na dysku,</w:t>
      </w:r>
    </w:p>
    <w:p w:rsidR="000602D7" w:rsidRPr="005D34AE" w:rsidRDefault="000602D7" w:rsidP="005D34AE">
      <w:pPr>
        <w:suppressAutoHyphens/>
        <w:spacing w:after="0" w:line="360" w:lineRule="auto"/>
        <w:ind w:left="567" w:hanging="141"/>
        <w:jc w:val="both"/>
        <w:rPr>
          <w:rFonts w:ascii="Times New Roman" w:eastAsia="Cambria" w:hAnsi="Times New Roman" w:cs="Times New Roman"/>
          <w:lang w:eastAsia="zh-CN"/>
        </w:rPr>
      </w:pPr>
      <w:r w:rsidRPr="005D34AE">
        <w:rPr>
          <w:rFonts w:ascii="Times New Roman" w:eastAsia="Cambria" w:hAnsi="Times New Roman" w:cs="Times New Roman"/>
          <w:lang w:eastAsia="zh-CN"/>
        </w:rPr>
        <w:t xml:space="preserve">- sprawdzenie stanu zasilaczy 230V/48V i akumulatorów zasilania awaryjnego, </w:t>
      </w:r>
    </w:p>
    <w:p w:rsidR="000602D7" w:rsidRPr="005D34AE" w:rsidRDefault="000602D7" w:rsidP="005D34AE">
      <w:pPr>
        <w:suppressAutoHyphens/>
        <w:spacing w:after="0" w:line="360" w:lineRule="auto"/>
        <w:ind w:left="567" w:hanging="141"/>
        <w:jc w:val="both"/>
        <w:rPr>
          <w:rFonts w:ascii="Times New Roman" w:eastAsia="Cambria" w:hAnsi="Times New Roman" w:cs="Times New Roman"/>
          <w:lang w:eastAsia="zh-CN"/>
        </w:rPr>
      </w:pPr>
      <w:r w:rsidRPr="005D34AE">
        <w:rPr>
          <w:rFonts w:ascii="Times New Roman" w:eastAsia="Cambria" w:hAnsi="Times New Roman" w:cs="Times New Roman"/>
          <w:lang w:eastAsia="zh-CN"/>
        </w:rPr>
        <w:t xml:space="preserve">- testowe przełączenie serwerów/MGW w tryb zasilania awaryjnego, </w:t>
      </w:r>
    </w:p>
    <w:p w:rsidR="000602D7" w:rsidRPr="005D34AE" w:rsidRDefault="000602D7" w:rsidP="005D34AE">
      <w:pPr>
        <w:suppressAutoHyphens/>
        <w:spacing w:after="0" w:line="360" w:lineRule="auto"/>
        <w:ind w:left="567" w:hanging="141"/>
        <w:jc w:val="both"/>
        <w:rPr>
          <w:rFonts w:ascii="Times New Roman" w:eastAsia="Cambria" w:hAnsi="Times New Roman" w:cs="Times New Roman"/>
          <w:lang w:eastAsia="zh-CN"/>
        </w:rPr>
      </w:pPr>
      <w:r w:rsidRPr="005D34AE">
        <w:rPr>
          <w:rFonts w:ascii="Times New Roman" w:eastAsia="Cambria" w:hAnsi="Times New Roman" w:cs="Times New Roman"/>
          <w:lang w:eastAsia="zh-CN"/>
        </w:rPr>
        <w:t>- fizyczne sprawdzenie portów abonenckich i portów translacji.</w:t>
      </w:r>
    </w:p>
    <w:p w:rsidR="000602D7" w:rsidRPr="005D34AE" w:rsidRDefault="009875F0" w:rsidP="005D34AE">
      <w:pPr>
        <w:numPr>
          <w:ilvl w:val="0"/>
          <w:numId w:val="7"/>
        </w:numPr>
        <w:suppressAutoHyphens/>
        <w:spacing w:after="0" w:line="360" w:lineRule="auto"/>
        <w:jc w:val="both"/>
        <w:rPr>
          <w:rFonts w:ascii="Times New Roman" w:eastAsia="Cambria" w:hAnsi="Times New Roman" w:cs="Times New Roman"/>
          <w:bCs/>
          <w:lang w:eastAsia="zh-CN"/>
        </w:rPr>
      </w:pPr>
      <w:r>
        <w:rPr>
          <w:rFonts w:ascii="Times New Roman" w:eastAsia="Cambria" w:hAnsi="Times New Roman" w:cs="Times New Roman"/>
          <w:bCs/>
          <w:lang w:eastAsia="zh-CN"/>
        </w:rPr>
        <w:t>serwis</w:t>
      </w:r>
      <w:r w:rsidR="000602D7" w:rsidRPr="005D34AE">
        <w:rPr>
          <w:rFonts w:ascii="Times New Roman" w:eastAsia="Cambria" w:hAnsi="Times New Roman" w:cs="Times New Roman"/>
          <w:bCs/>
          <w:lang w:eastAsia="zh-CN"/>
        </w:rPr>
        <w:t xml:space="preserve"> aparatów telefonicznych przyłączonych do centrali telefonicznych wymienionych poniżej zgodnym z częścią zamówienia, </w:t>
      </w:r>
    </w:p>
    <w:p w:rsidR="000602D7" w:rsidRPr="005D34AE" w:rsidRDefault="000602D7" w:rsidP="005D34AE">
      <w:pPr>
        <w:numPr>
          <w:ilvl w:val="0"/>
          <w:numId w:val="7"/>
        </w:numPr>
        <w:suppressAutoHyphens/>
        <w:spacing w:after="0" w:line="360" w:lineRule="auto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>doradztwo w zakresie organizacji oraz minimalizacji kosztów łączności,</w:t>
      </w:r>
    </w:p>
    <w:p w:rsidR="000602D7" w:rsidRPr="005D34AE" w:rsidRDefault="000602D7" w:rsidP="005D34AE">
      <w:pPr>
        <w:numPr>
          <w:ilvl w:val="0"/>
          <w:numId w:val="7"/>
        </w:numPr>
        <w:suppressAutoHyphens/>
        <w:spacing w:after="0" w:line="360" w:lineRule="auto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>współpraca w imieniu Zamawiającego z dostawcami usług telefonicznych w zakresie pomiarów oraz lokalizacji uszkodzeń linii miejskich,</w:t>
      </w:r>
    </w:p>
    <w:p w:rsidR="000602D7" w:rsidRPr="005D34AE" w:rsidRDefault="000602D7" w:rsidP="005D34AE">
      <w:pPr>
        <w:numPr>
          <w:ilvl w:val="0"/>
          <w:numId w:val="7"/>
        </w:numPr>
        <w:suppressAutoHyphens/>
        <w:spacing w:after="0" w:line="360" w:lineRule="auto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>programowej zmiany konfiguracji central telefonicznych,</w:t>
      </w:r>
    </w:p>
    <w:p w:rsidR="000602D7" w:rsidRPr="005D34AE" w:rsidRDefault="000602D7" w:rsidP="005D34AE">
      <w:pPr>
        <w:numPr>
          <w:ilvl w:val="0"/>
          <w:numId w:val="7"/>
        </w:numPr>
        <w:suppressAutoHyphens/>
        <w:spacing w:after="0" w:line="360" w:lineRule="auto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 xml:space="preserve">sporządzanie na wniosek Zamawiającego raportów komputerowych zrealizowanych rozmów telefonicznych dla central telefonicznych (które umożliwiają ich wykonanie) </w:t>
      </w:r>
      <w:r w:rsidRPr="005D34AE">
        <w:rPr>
          <w:rFonts w:ascii="Times New Roman" w:eastAsia="Cambria" w:hAnsi="Times New Roman" w:cs="Times New Roman"/>
          <w:bCs/>
          <w:lang w:eastAsia="zh-CN"/>
        </w:rPr>
        <w:br/>
        <w:t xml:space="preserve">w terminie wskazanym przez Zamawiającego. </w:t>
      </w:r>
    </w:p>
    <w:p w:rsidR="000602D7" w:rsidRPr="005D34AE" w:rsidRDefault="000602D7" w:rsidP="005D34AE">
      <w:pPr>
        <w:numPr>
          <w:ilvl w:val="0"/>
          <w:numId w:val="8"/>
        </w:numPr>
        <w:suppressAutoHyphens/>
        <w:spacing w:after="0" w:line="360" w:lineRule="auto"/>
        <w:ind w:right="-2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color w:val="000000"/>
          <w:lang w:eastAsia="zh-CN"/>
        </w:rPr>
        <w:t>Wykonawca będzie utrzymywał pogotowie serwisowe, przez 24 godziny na dobę, również w dni wolne od pracy.</w:t>
      </w:r>
    </w:p>
    <w:p w:rsidR="000602D7" w:rsidRPr="005D34AE" w:rsidRDefault="000602D7" w:rsidP="005D34AE">
      <w:pPr>
        <w:numPr>
          <w:ilvl w:val="0"/>
          <w:numId w:val="8"/>
        </w:numPr>
        <w:suppressAutoHyphens/>
        <w:spacing w:after="0" w:line="360" w:lineRule="auto"/>
        <w:ind w:left="709" w:right="-2" w:hanging="349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 xml:space="preserve">Wykonawca zobowiązany jest do podjęcia działań zmierzających do usunięcia awarii niezwłocznie po otrzymaniu zgłoszenia od Zamawiającego, naprawa powinna nastąpić nie później jednak </w:t>
      </w:r>
      <w:r w:rsidRPr="005D34AE">
        <w:rPr>
          <w:rFonts w:ascii="Times New Roman" w:eastAsia="Cambria" w:hAnsi="Times New Roman" w:cs="Times New Roman"/>
          <w:color w:val="000000"/>
          <w:lang w:eastAsia="zh-CN"/>
        </w:rPr>
        <w:t>niż w terminie dwóch dni roboczych od czasu reakcji.</w:t>
      </w:r>
    </w:p>
    <w:p w:rsidR="000602D7" w:rsidRPr="005D34AE" w:rsidRDefault="000602D7" w:rsidP="005D34AE">
      <w:pPr>
        <w:numPr>
          <w:ilvl w:val="0"/>
          <w:numId w:val="8"/>
        </w:numPr>
        <w:suppressAutoHyphens/>
        <w:spacing w:after="0" w:line="360" w:lineRule="auto"/>
        <w:ind w:left="709" w:right="-2" w:hanging="349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 xml:space="preserve">Koszty wszelkich napraw, awarii </w:t>
      </w:r>
      <w:r w:rsidRPr="005D34AE">
        <w:rPr>
          <w:rFonts w:ascii="Times New Roman" w:eastAsia="Cambria" w:hAnsi="Times New Roman" w:cs="Times New Roman"/>
          <w:color w:val="000000"/>
          <w:lang w:eastAsia="zh-CN"/>
        </w:rPr>
        <w:t>central i urządzeń telefonicznych do których nie wymaga się użycia części zamiennych będą realizowane w ramach przedmiotowej umowy.</w:t>
      </w:r>
    </w:p>
    <w:p w:rsidR="000602D7" w:rsidRPr="005D34AE" w:rsidRDefault="000602D7" w:rsidP="005D34AE">
      <w:pPr>
        <w:numPr>
          <w:ilvl w:val="0"/>
          <w:numId w:val="8"/>
        </w:numPr>
        <w:suppressAutoHyphens/>
        <w:spacing w:after="0" w:line="360" w:lineRule="auto"/>
        <w:ind w:left="709" w:right="-2" w:hanging="349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 xml:space="preserve">Nie zalicza się do zakresu </w:t>
      </w:r>
      <w:r w:rsidRPr="005D34AE">
        <w:rPr>
          <w:rFonts w:ascii="Times New Roman" w:eastAsia="Cambria" w:hAnsi="Times New Roman" w:cs="Times New Roman"/>
          <w:color w:val="000000"/>
          <w:lang w:eastAsia="zh-CN"/>
        </w:rPr>
        <w:t xml:space="preserve">usług świadczonych przez Wykonawcę tj. </w:t>
      </w:r>
      <w:r w:rsidR="009875F0">
        <w:rPr>
          <w:rFonts w:ascii="Times New Roman" w:eastAsia="Cambria" w:hAnsi="Times New Roman" w:cs="Times New Roman"/>
          <w:color w:val="000000"/>
          <w:lang w:eastAsia="zh-CN"/>
        </w:rPr>
        <w:t>serwisu</w:t>
      </w:r>
      <w:r w:rsidRPr="005D34AE">
        <w:rPr>
          <w:rFonts w:ascii="Times New Roman" w:eastAsia="Cambria" w:hAnsi="Times New Roman" w:cs="Times New Roman"/>
          <w:color w:val="000000"/>
          <w:lang w:eastAsia="zh-CN"/>
        </w:rPr>
        <w:t xml:space="preserve"> central telefonicznych i urządzeń telefonicznych</w:t>
      </w:r>
      <w:r w:rsidRPr="005D34AE">
        <w:rPr>
          <w:rFonts w:ascii="Times New Roman" w:eastAsia="Cambria" w:hAnsi="Times New Roman" w:cs="Times New Roman"/>
          <w:bCs/>
          <w:lang w:eastAsia="zh-CN"/>
        </w:rPr>
        <w:t>:</w:t>
      </w:r>
    </w:p>
    <w:p w:rsidR="000602D7" w:rsidRPr="005D34AE" w:rsidRDefault="000602D7" w:rsidP="005D34AE">
      <w:pPr>
        <w:numPr>
          <w:ilvl w:val="0"/>
          <w:numId w:val="2"/>
        </w:numPr>
        <w:suppressAutoHyphens/>
        <w:spacing w:after="0" w:line="360" w:lineRule="auto"/>
        <w:ind w:right="-2"/>
        <w:contextualSpacing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5D34AE">
        <w:rPr>
          <w:rFonts w:ascii="Times New Roman" w:eastAsia="Times New Roman" w:hAnsi="Times New Roman" w:cs="Times New Roman"/>
          <w:bCs/>
          <w:lang w:eastAsia="zh-CN"/>
        </w:rPr>
        <w:t xml:space="preserve">modernizacji sprzętu, usuwania uszkodzeń powstałych z winy Zamawiającego, </w:t>
      </w:r>
      <w:r w:rsidRPr="005D34AE">
        <w:rPr>
          <w:rFonts w:ascii="Times New Roman" w:eastAsia="Times New Roman" w:hAnsi="Times New Roman" w:cs="Times New Roman"/>
          <w:bCs/>
          <w:lang w:eastAsia="zh-CN"/>
        </w:rPr>
        <w:br/>
        <w:t xml:space="preserve">np. uszkodzenia mechaniczne (uszkodzenia losowe, dewastacja), </w:t>
      </w:r>
    </w:p>
    <w:p w:rsidR="000602D7" w:rsidRPr="005D34AE" w:rsidRDefault="000602D7" w:rsidP="005D34AE">
      <w:pPr>
        <w:numPr>
          <w:ilvl w:val="0"/>
          <w:numId w:val="2"/>
        </w:numPr>
        <w:suppressAutoHyphens/>
        <w:spacing w:after="0" w:line="360" w:lineRule="auto"/>
        <w:ind w:right="-2"/>
        <w:contextualSpacing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5D34AE">
        <w:rPr>
          <w:rFonts w:ascii="Times New Roman" w:eastAsia="Times New Roman" w:hAnsi="Times New Roman" w:cs="Times New Roman"/>
          <w:bCs/>
          <w:lang w:eastAsia="zh-CN"/>
        </w:rPr>
        <w:t>prac dotyczących rozbudowy centrali telefonicznej,</w:t>
      </w:r>
    </w:p>
    <w:p w:rsidR="000602D7" w:rsidRPr="005D34AE" w:rsidRDefault="000602D7" w:rsidP="005D34AE">
      <w:pPr>
        <w:numPr>
          <w:ilvl w:val="0"/>
          <w:numId w:val="8"/>
        </w:numPr>
        <w:suppressAutoHyphens/>
        <w:spacing w:after="0" w:line="360" w:lineRule="auto"/>
        <w:ind w:left="709" w:right="-2"/>
        <w:contextualSpacing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5D34AE">
        <w:rPr>
          <w:rFonts w:ascii="Times New Roman" w:eastAsia="Times New Roman" w:hAnsi="Times New Roman" w:cs="Times New Roman"/>
          <w:bCs/>
          <w:lang w:eastAsia="zh-CN"/>
        </w:rPr>
        <w:lastRenderedPageBreak/>
        <w:t>W przypadku konieczności wykonania prac, o których mowa w ust. 5 warunki ich wykonania objęte zostaną odrębnym zamówieniem.</w:t>
      </w:r>
    </w:p>
    <w:p w:rsidR="000602D7" w:rsidRPr="005D34AE" w:rsidRDefault="000602D7" w:rsidP="005D34AE">
      <w:pPr>
        <w:numPr>
          <w:ilvl w:val="0"/>
          <w:numId w:val="8"/>
        </w:numPr>
        <w:suppressAutoHyphens/>
        <w:spacing w:after="0" w:line="360" w:lineRule="auto"/>
        <w:ind w:left="709" w:right="-2"/>
        <w:contextualSpacing/>
        <w:jc w:val="both"/>
        <w:rPr>
          <w:rFonts w:ascii="Times New Roman" w:eastAsia="Calibri" w:hAnsi="Times New Roman" w:cs="Times New Roman"/>
          <w:bCs/>
          <w:lang w:eastAsia="zh-CN"/>
        </w:rPr>
      </w:pPr>
      <w:r w:rsidRPr="005D34AE">
        <w:rPr>
          <w:rFonts w:ascii="Times New Roman" w:eastAsia="Calibri" w:hAnsi="Times New Roman" w:cs="Times New Roman"/>
          <w:bCs/>
          <w:lang w:eastAsia="zh-CN"/>
        </w:rPr>
        <w:t>Zamawiający dopuszcza realizację zamówienia, bądź jego część za pośrednictwem podwykonawców. Wykonawca jest zobowiązany określić w formularzu ofertowym w jakim zakresie zamierza korzystać z podwykonawstwa. Zamawiający nie dopuszcza powierzenia realizacji zamówienia, bądź jego części bez wymaganych uprawnień Podwykonawcy.</w:t>
      </w:r>
    </w:p>
    <w:p w:rsidR="000602D7" w:rsidRPr="005D34AE" w:rsidRDefault="000602D7" w:rsidP="005D34AE">
      <w:pPr>
        <w:numPr>
          <w:ilvl w:val="0"/>
          <w:numId w:val="8"/>
        </w:numPr>
        <w:suppressAutoHyphens/>
        <w:spacing w:after="0" w:line="360" w:lineRule="auto"/>
        <w:ind w:left="709" w:right="-2"/>
        <w:contextualSpacing/>
        <w:jc w:val="both"/>
        <w:rPr>
          <w:rFonts w:ascii="Times New Roman" w:eastAsia="Calibri" w:hAnsi="Times New Roman" w:cs="Times New Roman"/>
          <w:bCs/>
          <w:lang w:eastAsia="zh-CN"/>
        </w:rPr>
      </w:pPr>
      <w:r w:rsidRPr="005D34AE">
        <w:rPr>
          <w:rFonts w:ascii="Times New Roman" w:eastAsia="Calibri" w:hAnsi="Times New Roman" w:cs="Times New Roman"/>
          <w:bCs/>
          <w:lang w:eastAsia="zh-CN"/>
        </w:rPr>
        <w:t xml:space="preserve">Kontrola telefonicznego łącza do monitoringu </w:t>
      </w:r>
      <w:proofErr w:type="spellStart"/>
      <w:r w:rsidRPr="005D34AE">
        <w:rPr>
          <w:rFonts w:ascii="Times New Roman" w:eastAsia="Calibri" w:hAnsi="Times New Roman" w:cs="Times New Roman"/>
          <w:bCs/>
          <w:lang w:eastAsia="zh-CN"/>
        </w:rPr>
        <w:t>SSNiW</w:t>
      </w:r>
      <w:proofErr w:type="spellEnd"/>
      <w:r w:rsidRPr="005D34AE">
        <w:rPr>
          <w:rFonts w:ascii="Times New Roman" w:eastAsia="Calibri" w:hAnsi="Times New Roman" w:cs="Times New Roman"/>
          <w:bCs/>
          <w:lang w:eastAsia="zh-CN"/>
        </w:rPr>
        <w:t>, SAP.</w:t>
      </w:r>
    </w:p>
    <w:p w:rsidR="000602D7" w:rsidRPr="005D34AE" w:rsidRDefault="000602D7" w:rsidP="005D34AE">
      <w:pPr>
        <w:numPr>
          <w:ilvl w:val="0"/>
          <w:numId w:val="8"/>
        </w:numPr>
        <w:suppressAutoHyphens/>
        <w:spacing w:after="0" w:line="360" w:lineRule="auto"/>
        <w:ind w:left="709" w:right="-2"/>
        <w:contextualSpacing/>
        <w:jc w:val="both"/>
        <w:rPr>
          <w:rFonts w:ascii="Times New Roman" w:eastAsia="Calibri" w:hAnsi="Times New Roman" w:cs="Times New Roman"/>
          <w:bCs/>
          <w:lang w:eastAsia="zh-CN"/>
        </w:rPr>
      </w:pPr>
      <w:r w:rsidRPr="005D34AE">
        <w:rPr>
          <w:rFonts w:ascii="Times New Roman" w:eastAsia="Calibri" w:hAnsi="Times New Roman" w:cs="Times New Roman"/>
          <w:bCs/>
          <w:lang w:eastAsia="zh-CN"/>
        </w:rPr>
        <w:t>W ramach umowy Wykonawca gwarantuje poprawne działanie urządzeń.</w:t>
      </w:r>
    </w:p>
    <w:p w:rsidR="000602D7" w:rsidRPr="005D34AE" w:rsidRDefault="000602D7" w:rsidP="005D34AE">
      <w:pPr>
        <w:numPr>
          <w:ilvl w:val="0"/>
          <w:numId w:val="8"/>
        </w:numPr>
        <w:suppressAutoHyphens/>
        <w:spacing w:after="0" w:line="360" w:lineRule="auto"/>
        <w:ind w:left="709" w:right="-2"/>
        <w:contextualSpacing/>
        <w:jc w:val="both"/>
        <w:rPr>
          <w:rFonts w:ascii="Times New Roman" w:eastAsia="Calibri" w:hAnsi="Times New Roman" w:cs="Times New Roman"/>
          <w:bCs/>
          <w:lang w:eastAsia="zh-CN"/>
        </w:rPr>
      </w:pPr>
      <w:r w:rsidRPr="005D34AE">
        <w:rPr>
          <w:rFonts w:ascii="Times New Roman" w:eastAsia="Calibri" w:hAnsi="Times New Roman" w:cs="Times New Roman"/>
          <w:bCs/>
          <w:lang w:eastAsia="zh-CN"/>
        </w:rPr>
        <w:t xml:space="preserve">Usługi, o których mowa w ust. 1-9, będą wykonywane z częstotliwością jeden raz w miesiącu. Wykonanie prac zostanie potwierdzone w protokole wykonania </w:t>
      </w:r>
      <w:r w:rsidR="009875F0">
        <w:rPr>
          <w:rFonts w:ascii="Times New Roman" w:eastAsia="Calibri" w:hAnsi="Times New Roman" w:cs="Times New Roman"/>
          <w:bCs/>
          <w:lang w:eastAsia="zh-CN"/>
        </w:rPr>
        <w:t>serwisu</w:t>
      </w:r>
      <w:r w:rsidRPr="005D34AE">
        <w:rPr>
          <w:rFonts w:ascii="Times New Roman" w:eastAsia="Calibri" w:hAnsi="Times New Roman" w:cs="Times New Roman"/>
          <w:bCs/>
          <w:lang w:eastAsia="zh-CN"/>
        </w:rPr>
        <w:t xml:space="preserve"> sporządzonym przez Wykonawcę, podpisanym przez strony umowy.</w:t>
      </w:r>
    </w:p>
    <w:p w:rsidR="000602D7" w:rsidRPr="005D34AE" w:rsidRDefault="000602D7" w:rsidP="005D34AE">
      <w:pPr>
        <w:numPr>
          <w:ilvl w:val="0"/>
          <w:numId w:val="8"/>
        </w:numPr>
        <w:suppressAutoHyphens/>
        <w:spacing w:after="0" w:line="360" w:lineRule="auto"/>
        <w:ind w:left="709" w:right="-2"/>
        <w:contextualSpacing/>
        <w:jc w:val="both"/>
        <w:rPr>
          <w:rFonts w:ascii="Times New Roman" w:eastAsia="Calibri" w:hAnsi="Times New Roman" w:cs="Times New Roman"/>
          <w:bCs/>
          <w:lang w:eastAsia="zh-CN"/>
        </w:rPr>
      </w:pPr>
      <w:r w:rsidRPr="005D34AE">
        <w:rPr>
          <w:rFonts w:ascii="Times New Roman" w:eastAsia="Calibri" w:hAnsi="Times New Roman" w:cs="Times New Roman"/>
          <w:bCs/>
          <w:lang w:eastAsia="zh-CN"/>
        </w:rPr>
        <w:t>Dojazdy do poszczególnych obiektów</w:t>
      </w:r>
    </w:p>
    <w:p w:rsidR="00F9007C" w:rsidRPr="005D34AE" w:rsidRDefault="000602D7" w:rsidP="005D34AE">
      <w:pPr>
        <w:numPr>
          <w:ilvl w:val="0"/>
          <w:numId w:val="8"/>
        </w:numPr>
        <w:suppressAutoHyphens/>
        <w:spacing w:after="0" w:line="360" w:lineRule="auto"/>
        <w:ind w:left="709" w:right="-2"/>
        <w:contextualSpacing/>
        <w:jc w:val="both"/>
        <w:rPr>
          <w:rFonts w:ascii="Times New Roman" w:eastAsia="Calibri" w:hAnsi="Times New Roman" w:cs="Times New Roman"/>
          <w:bCs/>
          <w:lang w:eastAsia="zh-CN"/>
        </w:rPr>
      </w:pPr>
      <w:r w:rsidRPr="005D34AE">
        <w:rPr>
          <w:rFonts w:ascii="Times New Roman" w:eastAsia="Calibri" w:hAnsi="Times New Roman" w:cs="Times New Roman"/>
          <w:bCs/>
          <w:lang w:eastAsia="zh-CN"/>
        </w:rPr>
        <w:t>Wykaz sprzętu poniżej zgodny z częścią zamówienia.</w:t>
      </w:r>
      <w:bookmarkEnd w:id="1"/>
    </w:p>
    <w:p w:rsidR="00F9007C" w:rsidRPr="005D34AE" w:rsidRDefault="00F9007C" w:rsidP="005D34AE">
      <w:pPr>
        <w:suppressAutoHyphens/>
        <w:spacing w:after="0" w:line="360" w:lineRule="auto"/>
        <w:ind w:right="-284"/>
        <w:jc w:val="both"/>
        <w:rPr>
          <w:rFonts w:ascii="Times New Roman" w:eastAsia="Cambria" w:hAnsi="Times New Roman" w:cs="Times New Roman"/>
          <w:bCs/>
          <w:lang w:eastAsia="zh-CN"/>
        </w:rPr>
      </w:pPr>
    </w:p>
    <w:p w:rsidR="000602D7" w:rsidRPr="005D34AE" w:rsidRDefault="000602D7" w:rsidP="005D34AE">
      <w:pPr>
        <w:suppressAutoHyphens/>
        <w:spacing w:after="0" w:line="360" w:lineRule="auto"/>
        <w:ind w:right="-284"/>
        <w:jc w:val="both"/>
        <w:rPr>
          <w:rFonts w:ascii="Times New Roman" w:eastAsia="Cambria" w:hAnsi="Times New Roman" w:cs="Times New Roman"/>
          <w:bCs/>
          <w:lang w:eastAsia="zh-CN"/>
        </w:rPr>
      </w:pPr>
      <w:r w:rsidRPr="005D34AE">
        <w:rPr>
          <w:rFonts w:ascii="Times New Roman" w:eastAsia="Cambria" w:hAnsi="Times New Roman" w:cs="Times New Roman"/>
          <w:bCs/>
          <w:lang w:eastAsia="zh-CN"/>
        </w:rPr>
        <w:t xml:space="preserve">Wykaz central dla </w:t>
      </w:r>
      <w:r w:rsidR="004464A6">
        <w:rPr>
          <w:rFonts w:ascii="Times New Roman" w:eastAsia="Cambria" w:hAnsi="Times New Roman" w:cs="Times New Roman"/>
          <w:b/>
          <w:bCs/>
          <w:lang w:eastAsia="zh-CN"/>
        </w:rPr>
        <w:t>części 2</w:t>
      </w:r>
    </w:p>
    <w:tbl>
      <w:tblPr>
        <w:tblW w:w="498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541"/>
        <w:gridCol w:w="6591"/>
        <w:gridCol w:w="1894"/>
      </w:tblGrid>
      <w:tr w:rsidR="000602D7" w:rsidRPr="005D34AE" w:rsidTr="00997576">
        <w:trPr>
          <w:trHeight w:val="399"/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D34AE">
              <w:rPr>
                <w:rFonts w:ascii="Times New Roman" w:eastAsia="Times New Roman" w:hAnsi="Times New Roman" w:cs="Times New Roman"/>
                <w:b/>
              </w:rPr>
              <w:t>Lp.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D34AE">
              <w:rPr>
                <w:rFonts w:ascii="Times New Roman" w:eastAsia="Times New Roman" w:hAnsi="Times New Roman" w:cs="Times New Roman"/>
                <w:b/>
              </w:rPr>
              <w:t>Budynek/lokal</w:t>
            </w:r>
          </w:p>
        </w:tc>
        <w:tc>
          <w:tcPr>
            <w:tcW w:w="1073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D34AE">
              <w:rPr>
                <w:rFonts w:ascii="Times New Roman" w:eastAsia="Times New Roman" w:hAnsi="Times New Roman" w:cs="Times New Roman"/>
                <w:b/>
              </w:rPr>
              <w:t>Typ centrali</w:t>
            </w:r>
          </w:p>
        </w:tc>
      </w:tr>
      <w:tr w:rsidR="000602D7" w:rsidRPr="005D34AE" w:rsidTr="00997576">
        <w:trPr>
          <w:trHeight w:val="272"/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val="en-GB" w:eastAsia="pl-PL"/>
              </w:rPr>
              <w:t>1.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Pomorski Urząd Celno-Skarbowy w Gdańsku, ul. Opłotki 1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  <w:t xml:space="preserve"> MX-One,</w:t>
            </w:r>
          </w:p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  <w:t>Ericsson BP 250</w:t>
            </w:r>
          </w:p>
        </w:tc>
      </w:tr>
      <w:tr w:rsidR="000602D7" w:rsidRPr="005D34AE" w:rsidTr="00997576">
        <w:trPr>
          <w:trHeight w:val="272"/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2.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Oddział Celny „Basen Władysława IV” w Gdańsku, ul. Przemysłowa 18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MX-One</w:t>
            </w:r>
          </w:p>
        </w:tc>
      </w:tr>
      <w:tr w:rsidR="000602D7" w:rsidRPr="005D34AE" w:rsidTr="00997576">
        <w:trPr>
          <w:trHeight w:val="272"/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GB"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val="en-GB" w:eastAsia="pl-PL"/>
              </w:rPr>
              <w:t>3.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Oddział Celny „Nabrzeże Wiślane” w Gdańsku, ul. Śnieżna 1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(telefony VoIP)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4.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Oddział Celny „DCT” w Gdańsku, ul. Andruszkiewicza 5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MX-One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5.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Oddział Celny „Nabrzeże Kontenerowe” w Gdańsku, ul. Kontenerowa 7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MX-One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6.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Oddział Celny „Port Lotniczy” w Gdańsku, ul. Słowackiego 210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MX-One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7.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Dział Morski Zwalczania Przestępczości w Gdańsku, ul. Sucharskiego 70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(telefony VoIP)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8.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Pomorski Urząd Celno-Skarbowy w Gdyni, ul. Północna 9A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  <w:t xml:space="preserve"> MX-One,</w:t>
            </w:r>
          </w:p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  <w:t>Ericsson BP 250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9.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tabs>
                <w:tab w:val="left" w:pos="708"/>
                <w:tab w:val="center" w:pos="4536"/>
                <w:tab w:val="right" w:pos="9072"/>
              </w:tabs>
              <w:suppressAutoHyphens/>
              <w:snapToGrid w:val="0"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Oddział Celny „Basen IV” w Gdyni, ul. Przemysłowa 9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MX-One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GB"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val="en-GB" w:eastAsia="pl-PL"/>
              </w:rPr>
              <w:t>10.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tabs>
                <w:tab w:val="left" w:pos="708"/>
                <w:tab w:val="center" w:pos="4536"/>
                <w:tab w:val="right" w:pos="9072"/>
              </w:tabs>
              <w:suppressAutoHyphens/>
              <w:snapToGrid w:val="0"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Oddział Celny „Basen V” w Gdyni, ul. Indyjska 13</w:t>
            </w:r>
          </w:p>
        </w:tc>
        <w:tc>
          <w:tcPr>
            <w:tcW w:w="1073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MX-One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11.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Oddział Celny „Baza Kontenerowa” w Gdyni, ul. Kwiatkowskiego 60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  <w:t xml:space="preserve"> MX-One,</w:t>
            </w:r>
          </w:p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val="en-US" w:eastAsia="zh-CN"/>
              </w:rPr>
              <w:t>Ericsson BP 250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val="en-US" w:eastAsia="pl-PL"/>
              </w:rPr>
              <w:t>12.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tabs>
                <w:tab w:val="left" w:pos="708"/>
              </w:tabs>
              <w:suppressAutoHyphens/>
              <w:snapToGrid w:val="0"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Oddział Celny “Nabrzeże Bułgarskie” w Gdyni, ul. Energetyków 5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MX-One</w:t>
            </w:r>
          </w:p>
        </w:tc>
      </w:tr>
      <w:tr w:rsidR="000602D7" w:rsidRPr="005D34AE" w:rsidTr="00997576">
        <w:trPr>
          <w:trHeight w:val="272"/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13.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Graniczny Referat Zwalczania Przestępczości w Gdyni, ul. Kwiatkowskiego 60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(telefony VoIP)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lastRenderedPageBreak/>
              <w:t>14.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Referat Likwidacji Towarów i Magazyny Depozytowe w Gdyni, ul. Polska 17</w:t>
            </w:r>
          </w:p>
        </w:tc>
        <w:tc>
          <w:tcPr>
            <w:tcW w:w="1073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(telefony VoIP)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15.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tabs>
                <w:tab w:val="left" w:pos="708"/>
                <w:tab w:val="center" w:pos="4536"/>
                <w:tab w:val="right" w:pos="9072"/>
              </w:tabs>
              <w:suppressAutoHyphens/>
              <w:snapToGrid w:val="0"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Oddział Celny w Chojnicach, ul. Gdańska 110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MX-One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16.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Oddział Celny w Kwidzynie, ul. Lotnicza 1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MX-One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17.</w:t>
            </w:r>
          </w:p>
        </w:tc>
        <w:tc>
          <w:tcPr>
            <w:tcW w:w="3675" w:type="pct"/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Oddział Celny „Pocztowy” w Pruszczu Gd., ul. Handlowa 4</w:t>
            </w:r>
          </w:p>
        </w:tc>
        <w:tc>
          <w:tcPr>
            <w:tcW w:w="1073" w:type="pct"/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MX-One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D34AE">
              <w:rPr>
                <w:rFonts w:ascii="Times New Roman" w:eastAsia="Times New Roman" w:hAnsi="Times New Roman" w:cs="Times New Roman"/>
                <w:b/>
                <w:lang w:eastAsia="pl-PL"/>
              </w:rPr>
              <w:t>18.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5D34AE" w:rsidRDefault="000602D7" w:rsidP="005D34AE">
            <w:pPr>
              <w:suppressAutoHyphens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5D34AE">
              <w:rPr>
                <w:rFonts w:ascii="Times New Roman" w:eastAsia="Cambria" w:hAnsi="Times New Roman" w:cs="Times New Roman"/>
                <w:lang w:eastAsia="zh-CN"/>
              </w:rPr>
              <w:t>Oddział Celny w Słupsku, ul. Portowa 13B</w:t>
            </w:r>
          </w:p>
        </w:tc>
        <w:tc>
          <w:tcPr>
            <w:tcW w:w="1073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MX-One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9875F0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9875F0">
              <w:rPr>
                <w:rFonts w:ascii="Times New Roman" w:eastAsia="Times New Roman" w:hAnsi="Times New Roman" w:cs="Times New Roman"/>
                <w:b/>
                <w:lang w:eastAsia="pl-PL"/>
              </w:rPr>
              <w:t>19.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9875F0" w:rsidRDefault="000602D7" w:rsidP="005D34AE">
            <w:pPr>
              <w:tabs>
                <w:tab w:val="left" w:pos="708"/>
                <w:tab w:val="center" w:pos="4536"/>
                <w:tab w:val="right" w:pos="9072"/>
              </w:tabs>
              <w:suppressAutoHyphens/>
              <w:snapToGrid w:val="0"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9875F0">
              <w:rPr>
                <w:rFonts w:ascii="Times New Roman" w:eastAsia="Cambria" w:hAnsi="Times New Roman" w:cs="Times New Roman"/>
                <w:lang w:eastAsia="zh-CN"/>
              </w:rPr>
              <w:t xml:space="preserve">Oddział Celny w Tczewie, ul. </w:t>
            </w:r>
            <w:proofErr w:type="spellStart"/>
            <w:r w:rsidRPr="009875F0">
              <w:rPr>
                <w:rFonts w:ascii="Times New Roman" w:eastAsia="Cambria" w:hAnsi="Times New Roman" w:cs="Times New Roman"/>
                <w:lang w:eastAsia="zh-CN"/>
              </w:rPr>
              <w:t>Czatkowska</w:t>
            </w:r>
            <w:proofErr w:type="spellEnd"/>
            <w:r w:rsidRPr="009875F0">
              <w:rPr>
                <w:rFonts w:ascii="Times New Roman" w:eastAsia="Cambria" w:hAnsi="Times New Roman" w:cs="Times New Roman"/>
                <w:lang w:eastAsia="zh-CN"/>
              </w:rPr>
              <w:t xml:space="preserve"> 6</w:t>
            </w:r>
          </w:p>
        </w:tc>
        <w:tc>
          <w:tcPr>
            <w:tcW w:w="1073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MX-One</w:t>
            </w:r>
          </w:p>
        </w:tc>
      </w:tr>
      <w:tr w:rsidR="000602D7" w:rsidRPr="005D34AE" w:rsidTr="00997576">
        <w:trPr>
          <w:jc w:val="center"/>
        </w:trPr>
        <w:tc>
          <w:tcPr>
            <w:tcW w:w="252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9875F0" w:rsidRDefault="000602D7" w:rsidP="005D34A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9875F0">
              <w:rPr>
                <w:rFonts w:ascii="Times New Roman" w:eastAsia="Times New Roman" w:hAnsi="Times New Roman" w:cs="Times New Roman"/>
                <w:b/>
                <w:lang w:eastAsia="pl-PL"/>
              </w:rPr>
              <w:t>20.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602D7" w:rsidRPr="009875F0" w:rsidRDefault="009875F0" w:rsidP="005D34AE">
            <w:pPr>
              <w:tabs>
                <w:tab w:val="left" w:pos="708"/>
                <w:tab w:val="center" w:pos="4536"/>
                <w:tab w:val="right" w:pos="9072"/>
              </w:tabs>
              <w:suppressAutoHyphens/>
              <w:snapToGrid w:val="0"/>
              <w:spacing w:after="0" w:line="360" w:lineRule="auto"/>
              <w:rPr>
                <w:rFonts w:ascii="Times New Roman" w:eastAsia="Cambria" w:hAnsi="Times New Roman" w:cs="Times New Roman"/>
                <w:lang w:eastAsia="zh-CN"/>
              </w:rPr>
            </w:pPr>
            <w:r w:rsidRPr="009875F0">
              <w:rPr>
                <w:rFonts w:ascii="Times New Roman" w:eastAsia="Cambria" w:hAnsi="Times New Roman" w:cs="Times New Roman"/>
                <w:lang w:eastAsia="zh-CN"/>
              </w:rPr>
              <w:t>Pokoje noclegowe Izby Administracji Skarbowej w Gdańsku znajdujące się w obiekcie we Władysławowie, ul. Hryniewieckiego 3</w:t>
            </w:r>
          </w:p>
        </w:tc>
        <w:tc>
          <w:tcPr>
            <w:tcW w:w="1073" w:type="pct"/>
            <w:tcBorders>
              <w:bottom w:val="single" w:sz="4" w:space="0" w:color="auto"/>
            </w:tcBorders>
            <w:shd w:val="clear" w:color="auto" w:fill="FFFFFF"/>
          </w:tcPr>
          <w:p w:rsidR="000602D7" w:rsidRPr="005D34AE" w:rsidRDefault="000602D7" w:rsidP="005D34AE">
            <w:pPr>
              <w:suppressAutoHyphens/>
              <w:spacing w:after="0" w:line="360" w:lineRule="auto"/>
              <w:jc w:val="center"/>
              <w:rPr>
                <w:rFonts w:ascii="Times New Roman" w:eastAsia="Cambria" w:hAnsi="Times New Roman" w:cs="Times New Roman"/>
                <w:color w:val="000000"/>
                <w:lang w:eastAsia="zh-CN"/>
              </w:rPr>
            </w:pPr>
            <w:proofErr w:type="spellStart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>Aastra</w:t>
            </w:r>
            <w:proofErr w:type="spellEnd"/>
            <w:r w:rsidRPr="005D34AE">
              <w:rPr>
                <w:rFonts w:ascii="Times New Roman" w:eastAsia="Cambria" w:hAnsi="Times New Roman" w:cs="Times New Roman"/>
                <w:color w:val="000000"/>
                <w:lang w:eastAsia="zh-CN"/>
              </w:rPr>
              <w:t xml:space="preserve"> MX-One</w:t>
            </w:r>
          </w:p>
        </w:tc>
      </w:tr>
    </w:tbl>
    <w:p w:rsidR="000602D7" w:rsidRPr="005D34AE" w:rsidRDefault="000602D7" w:rsidP="005D34AE">
      <w:pPr>
        <w:widowControl w:val="0"/>
        <w:tabs>
          <w:tab w:val="left" w:pos="618"/>
        </w:tabs>
        <w:suppressAutoHyphens/>
        <w:spacing w:after="0" w:line="360" w:lineRule="auto"/>
        <w:jc w:val="right"/>
        <w:rPr>
          <w:rFonts w:ascii="Times New Roman" w:eastAsia="Times-Roman" w:hAnsi="Times New Roman" w:cs="Times New Roman"/>
          <w:b/>
          <w:lang w:eastAsia="zh-CN"/>
        </w:rPr>
      </w:pPr>
    </w:p>
    <w:p w:rsidR="0004152B" w:rsidRPr="005D34AE" w:rsidRDefault="0004152B" w:rsidP="005D34AE">
      <w:pPr>
        <w:spacing w:after="0" w:line="360" w:lineRule="auto"/>
        <w:rPr>
          <w:rFonts w:ascii="Times New Roman" w:hAnsi="Times New Roman" w:cs="Times New Roman"/>
        </w:rPr>
      </w:pPr>
    </w:p>
    <w:sectPr w:rsidR="0004152B" w:rsidRPr="005D34AE" w:rsidSect="00F64C66">
      <w:headerReference w:type="default" r:id="rId8"/>
      <w:footerReference w:type="default" r:id="rId9"/>
      <w:pgSz w:w="11906" w:h="16838"/>
      <w:pgMar w:top="1304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09B1" w:rsidRDefault="004109B1" w:rsidP="003A10AD">
      <w:pPr>
        <w:spacing w:after="0" w:line="240" w:lineRule="auto"/>
      </w:pPr>
      <w:r>
        <w:separator/>
      </w:r>
    </w:p>
  </w:endnote>
  <w:endnote w:type="continuationSeparator" w:id="0">
    <w:p w:rsidR="004109B1" w:rsidRDefault="004109B1" w:rsidP="003A10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imes-Roman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21611409"/>
      <w:docPartObj>
        <w:docPartGallery w:val="Page Numbers (Bottom of Page)"/>
        <w:docPartUnique/>
      </w:docPartObj>
    </w:sdtPr>
    <w:sdtEndPr/>
    <w:sdtContent>
      <w:p w:rsidR="005D34AE" w:rsidRDefault="005D34A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3233">
          <w:rPr>
            <w:noProof/>
          </w:rPr>
          <w:t>6</w:t>
        </w:r>
        <w:r>
          <w:fldChar w:fldCharType="end"/>
        </w:r>
      </w:p>
    </w:sdtContent>
  </w:sdt>
  <w:p w:rsidR="005D34AE" w:rsidRDefault="005D34A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09B1" w:rsidRDefault="004109B1" w:rsidP="003A10AD">
      <w:pPr>
        <w:spacing w:after="0" w:line="240" w:lineRule="auto"/>
      </w:pPr>
      <w:r>
        <w:separator/>
      </w:r>
    </w:p>
  </w:footnote>
  <w:footnote w:type="continuationSeparator" w:id="0">
    <w:p w:rsidR="004109B1" w:rsidRDefault="004109B1" w:rsidP="003A10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10AD" w:rsidRPr="00F64C66" w:rsidRDefault="003A10AD" w:rsidP="00F64C66">
    <w:pPr>
      <w:spacing w:after="0" w:line="240" w:lineRule="auto"/>
      <w:rPr>
        <w:rFonts w:ascii="Times New Roman" w:eastAsia="Cambria" w:hAnsi="Times New Roman"/>
        <w:b/>
      </w:rPr>
    </w:pPr>
    <w:r>
      <w:rPr>
        <w:rFonts w:ascii="Times New Roman" w:hAnsi="Times New Roman"/>
      </w:rPr>
      <w:t>Numer referencyjny postępowania:</w:t>
    </w:r>
    <w:r>
      <w:rPr>
        <w:rFonts w:ascii="Times New Roman" w:hAnsi="Times New Roman"/>
        <w:bCs/>
      </w:rPr>
      <w:t xml:space="preserve"> 2201-ILN-2.260.25.2019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19EA554B"/>
    <w:multiLevelType w:val="hybridMultilevel"/>
    <w:tmpl w:val="F528919A"/>
    <w:lvl w:ilvl="0" w:tplc="862A9300">
      <w:start w:val="1"/>
      <w:numFmt w:val="decimal"/>
      <w:lvlText w:val="%1)"/>
      <w:lvlJc w:val="left"/>
      <w:pPr>
        <w:ind w:left="720" w:hanging="360"/>
      </w:pPr>
    </w:lvl>
    <w:lvl w:ilvl="1" w:tplc="6522404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77347D38" w:tentative="1">
      <w:start w:val="1"/>
      <w:numFmt w:val="lowerRoman"/>
      <w:lvlText w:val="%3."/>
      <w:lvlJc w:val="right"/>
      <w:pPr>
        <w:ind w:left="2160" w:hanging="180"/>
      </w:pPr>
    </w:lvl>
    <w:lvl w:ilvl="3" w:tplc="31608256" w:tentative="1">
      <w:start w:val="1"/>
      <w:numFmt w:val="decimal"/>
      <w:lvlText w:val="%4."/>
      <w:lvlJc w:val="left"/>
      <w:pPr>
        <w:ind w:left="2880" w:hanging="360"/>
      </w:pPr>
    </w:lvl>
    <w:lvl w:ilvl="4" w:tplc="A79A535C" w:tentative="1">
      <w:start w:val="1"/>
      <w:numFmt w:val="lowerLetter"/>
      <w:lvlText w:val="%5."/>
      <w:lvlJc w:val="left"/>
      <w:pPr>
        <w:ind w:left="3600" w:hanging="360"/>
      </w:pPr>
    </w:lvl>
    <w:lvl w:ilvl="5" w:tplc="56FC7F28" w:tentative="1">
      <w:start w:val="1"/>
      <w:numFmt w:val="lowerRoman"/>
      <w:lvlText w:val="%6."/>
      <w:lvlJc w:val="right"/>
      <w:pPr>
        <w:ind w:left="4320" w:hanging="180"/>
      </w:pPr>
    </w:lvl>
    <w:lvl w:ilvl="6" w:tplc="C36EFE42" w:tentative="1">
      <w:start w:val="1"/>
      <w:numFmt w:val="decimal"/>
      <w:lvlText w:val="%7."/>
      <w:lvlJc w:val="left"/>
      <w:pPr>
        <w:ind w:left="5040" w:hanging="360"/>
      </w:pPr>
    </w:lvl>
    <w:lvl w:ilvl="7" w:tplc="BB9A878A" w:tentative="1">
      <w:start w:val="1"/>
      <w:numFmt w:val="lowerLetter"/>
      <w:lvlText w:val="%8."/>
      <w:lvlJc w:val="left"/>
      <w:pPr>
        <w:ind w:left="5760" w:hanging="360"/>
      </w:pPr>
    </w:lvl>
    <w:lvl w:ilvl="8" w:tplc="40BA788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3D1D89"/>
    <w:multiLevelType w:val="hybridMultilevel"/>
    <w:tmpl w:val="98D22E3A"/>
    <w:lvl w:ilvl="0" w:tplc="FD8EB62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1C2393"/>
    <w:multiLevelType w:val="hybridMultilevel"/>
    <w:tmpl w:val="53182F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6B65D8"/>
    <w:multiLevelType w:val="hybridMultilevel"/>
    <w:tmpl w:val="84DA3B62"/>
    <w:lvl w:ilvl="0" w:tplc="1308690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4AC0EC9"/>
    <w:multiLevelType w:val="hybridMultilevel"/>
    <w:tmpl w:val="BA943B8A"/>
    <w:lvl w:ilvl="0" w:tplc="DE3AD67A">
      <w:start w:val="1"/>
      <w:numFmt w:val="decimal"/>
      <w:lvlText w:val="%1)"/>
      <w:lvlJc w:val="left"/>
      <w:pPr>
        <w:ind w:left="720" w:hanging="360"/>
      </w:pPr>
    </w:lvl>
    <w:lvl w:ilvl="1" w:tplc="A44A41D6" w:tentative="1">
      <w:start w:val="1"/>
      <w:numFmt w:val="lowerLetter"/>
      <w:lvlText w:val="%2."/>
      <w:lvlJc w:val="left"/>
      <w:pPr>
        <w:ind w:left="1440" w:hanging="360"/>
      </w:pPr>
    </w:lvl>
    <w:lvl w:ilvl="2" w:tplc="24427C82" w:tentative="1">
      <w:start w:val="1"/>
      <w:numFmt w:val="lowerRoman"/>
      <w:lvlText w:val="%3."/>
      <w:lvlJc w:val="right"/>
      <w:pPr>
        <w:ind w:left="2160" w:hanging="180"/>
      </w:pPr>
    </w:lvl>
    <w:lvl w:ilvl="3" w:tplc="E904C9F0" w:tentative="1">
      <w:start w:val="1"/>
      <w:numFmt w:val="decimal"/>
      <w:lvlText w:val="%4."/>
      <w:lvlJc w:val="left"/>
      <w:pPr>
        <w:ind w:left="2880" w:hanging="360"/>
      </w:pPr>
    </w:lvl>
    <w:lvl w:ilvl="4" w:tplc="961C56A4" w:tentative="1">
      <w:start w:val="1"/>
      <w:numFmt w:val="lowerLetter"/>
      <w:lvlText w:val="%5."/>
      <w:lvlJc w:val="left"/>
      <w:pPr>
        <w:ind w:left="3600" w:hanging="360"/>
      </w:pPr>
    </w:lvl>
    <w:lvl w:ilvl="5" w:tplc="57B0535C" w:tentative="1">
      <w:start w:val="1"/>
      <w:numFmt w:val="lowerRoman"/>
      <w:lvlText w:val="%6."/>
      <w:lvlJc w:val="right"/>
      <w:pPr>
        <w:ind w:left="4320" w:hanging="180"/>
      </w:pPr>
    </w:lvl>
    <w:lvl w:ilvl="6" w:tplc="5A222912" w:tentative="1">
      <w:start w:val="1"/>
      <w:numFmt w:val="decimal"/>
      <w:lvlText w:val="%7."/>
      <w:lvlJc w:val="left"/>
      <w:pPr>
        <w:ind w:left="5040" w:hanging="360"/>
      </w:pPr>
    </w:lvl>
    <w:lvl w:ilvl="7" w:tplc="E2A80866" w:tentative="1">
      <w:start w:val="1"/>
      <w:numFmt w:val="lowerLetter"/>
      <w:lvlText w:val="%8."/>
      <w:lvlJc w:val="left"/>
      <w:pPr>
        <w:ind w:left="5760" w:hanging="360"/>
      </w:pPr>
    </w:lvl>
    <w:lvl w:ilvl="8" w:tplc="A4B8D0D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C808F0"/>
    <w:multiLevelType w:val="hybridMultilevel"/>
    <w:tmpl w:val="40B85A74"/>
    <w:name w:val="WW8Num622"/>
    <w:lvl w:ilvl="0" w:tplc="F520945A">
      <w:start w:val="2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D037DC"/>
    <w:multiLevelType w:val="hybridMultilevel"/>
    <w:tmpl w:val="538234A4"/>
    <w:name w:val="WW8Num62"/>
    <w:lvl w:ilvl="0" w:tplc="CA3872A0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9A2"/>
    <w:rsid w:val="0004152B"/>
    <w:rsid w:val="000602D7"/>
    <w:rsid w:val="000F0319"/>
    <w:rsid w:val="002315BE"/>
    <w:rsid w:val="003A10AD"/>
    <w:rsid w:val="003D0989"/>
    <w:rsid w:val="004109B1"/>
    <w:rsid w:val="004464A6"/>
    <w:rsid w:val="004D29A2"/>
    <w:rsid w:val="005D34AE"/>
    <w:rsid w:val="006638D6"/>
    <w:rsid w:val="006E4960"/>
    <w:rsid w:val="006F1EC3"/>
    <w:rsid w:val="00712503"/>
    <w:rsid w:val="00860235"/>
    <w:rsid w:val="0095226A"/>
    <w:rsid w:val="009875F0"/>
    <w:rsid w:val="009F4976"/>
    <w:rsid w:val="00BC39AC"/>
    <w:rsid w:val="00CB3233"/>
    <w:rsid w:val="00F64C66"/>
    <w:rsid w:val="00F90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EDB2FC"/>
  <w15:chartTrackingRefBased/>
  <w15:docId w15:val="{9CC442E3-ED95-4426-819D-1244D837A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A10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10AD"/>
  </w:style>
  <w:style w:type="paragraph" w:styleId="Stopka">
    <w:name w:val="footer"/>
    <w:basedOn w:val="Normalny"/>
    <w:link w:val="StopkaZnak"/>
    <w:uiPriority w:val="99"/>
    <w:unhideWhenUsed/>
    <w:rsid w:val="003A10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10AD"/>
  </w:style>
  <w:style w:type="paragraph" w:styleId="Tekstdymka">
    <w:name w:val="Balloon Text"/>
    <w:basedOn w:val="Normalny"/>
    <w:link w:val="TekstdymkaZnak"/>
    <w:uiPriority w:val="99"/>
    <w:semiHidden/>
    <w:unhideWhenUsed/>
    <w:rsid w:val="00F900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00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791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27418E-E651-465D-87D3-CB426D8690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6</Pages>
  <Words>1677</Words>
  <Characters>10064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Krogulec Sylwia</dc:creator>
  <cp:keywords/>
  <dc:description/>
  <cp:lastModifiedBy>Krogulec Sylwia</cp:lastModifiedBy>
  <cp:revision>12</cp:revision>
  <cp:lastPrinted>2019-11-07T06:19:00Z</cp:lastPrinted>
  <dcterms:created xsi:type="dcterms:W3CDTF">2019-10-01T12:43:00Z</dcterms:created>
  <dcterms:modified xsi:type="dcterms:W3CDTF">2019-11-07T06:20:00Z</dcterms:modified>
</cp:coreProperties>
</file>