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028E" w:rsidRDefault="009A028E" w:rsidP="009A028E">
      <w:pPr>
        <w:jc w:val="center"/>
        <w:rPr>
          <w:b/>
          <w:szCs w:val="22"/>
        </w:rPr>
      </w:pPr>
    </w:p>
    <w:p w:rsidR="00B848E6" w:rsidRPr="00C02051" w:rsidRDefault="000571ED" w:rsidP="009A028E">
      <w:pPr>
        <w:rPr>
          <w:rFonts w:asciiTheme="minorHAnsi" w:hAnsiTheme="minorHAnsi"/>
          <w:b/>
          <w:szCs w:val="22"/>
        </w:rPr>
      </w:pPr>
      <w:r w:rsidRPr="00C02051">
        <w:rPr>
          <w:rFonts w:asciiTheme="minorHAnsi" w:hAnsiTheme="minorHAnsi"/>
          <w:b/>
          <w:szCs w:val="22"/>
        </w:rPr>
        <w:t xml:space="preserve">Izba Administracji Skarbowej </w:t>
      </w:r>
      <w:r w:rsidRPr="00C02051">
        <w:rPr>
          <w:rFonts w:asciiTheme="minorHAnsi" w:hAnsiTheme="minorHAnsi"/>
          <w:b/>
          <w:szCs w:val="22"/>
        </w:rPr>
        <w:br/>
        <w:t>w Gdańsku</w:t>
      </w:r>
    </w:p>
    <w:p w:rsidR="00B848E6" w:rsidRDefault="00B848E6" w:rsidP="009A028E">
      <w:pPr>
        <w:jc w:val="center"/>
        <w:rPr>
          <w:rFonts w:asciiTheme="minorHAnsi" w:hAnsiTheme="minorHAnsi"/>
          <w:b/>
          <w:szCs w:val="22"/>
        </w:rPr>
      </w:pPr>
    </w:p>
    <w:p w:rsidR="001911F7" w:rsidRPr="00C02051" w:rsidRDefault="001911F7" w:rsidP="009A028E">
      <w:pPr>
        <w:jc w:val="center"/>
        <w:rPr>
          <w:rFonts w:asciiTheme="minorHAnsi" w:hAnsiTheme="minorHAnsi"/>
          <w:b/>
          <w:szCs w:val="22"/>
        </w:rPr>
      </w:pPr>
    </w:p>
    <w:p w:rsidR="001911F7" w:rsidRPr="001911F7" w:rsidRDefault="001911F7" w:rsidP="001911F7">
      <w:pPr>
        <w:rPr>
          <w:rFonts w:asciiTheme="minorHAnsi" w:hAnsiTheme="minorHAnsi" w:cstheme="minorHAnsi"/>
          <w:sz w:val="72"/>
          <w:szCs w:val="72"/>
        </w:rPr>
      </w:pPr>
      <w:r w:rsidRPr="001911F7">
        <w:rPr>
          <w:rFonts w:asciiTheme="minorHAnsi" w:hAnsiTheme="minorHAnsi" w:cstheme="minorHAnsi"/>
          <w:szCs w:val="22"/>
        </w:rPr>
        <w:t>2201-IWA.0921.19.2022</w:t>
      </w:r>
    </w:p>
    <w:p w:rsidR="00B848E6" w:rsidRPr="00C02051" w:rsidRDefault="00B848E6">
      <w:pPr>
        <w:tabs>
          <w:tab w:val="left" w:pos="3064"/>
        </w:tabs>
        <w:rPr>
          <w:rFonts w:asciiTheme="minorHAnsi" w:hAnsiTheme="minorHAnsi" w:cs="Times"/>
          <w:sz w:val="72"/>
          <w:szCs w:val="72"/>
        </w:rPr>
      </w:pPr>
      <w:r w:rsidRPr="00C02051">
        <w:rPr>
          <w:rFonts w:asciiTheme="minorHAnsi" w:hAnsiTheme="minorHAnsi" w:cs="Times"/>
          <w:sz w:val="72"/>
          <w:szCs w:val="72"/>
        </w:rPr>
        <w:tab/>
      </w:r>
    </w:p>
    <w:p w:rsidR="00B848E6" w:rsidRPr="00C02051" w:rsidRDefault="00B848E6">
      <w:pPr>
        <w:jc w:val="center"/>
        <w:rPr>
          <w:rFonts w:asciiTheme="minorHAnsi" w:hAnsiTheme="minorHAnsi" w:cs="Times"/>
          <w:sz w:val="72"/>
          <w:szCs w:val="72"/>
        </w:rPr>
      </w:pPr>
    </w:p>
    <w:p w:rsidR="00B848E6" w:rsidRPr="00C02051" w:rsidRDefault="00B848E6">
      <w:pPr>
        <w:jc w:val="center"/>
        <w:rPr>
          <w:rFonts w:asciiTheme="minorHAnsi" w:hAnsiTheme="minorHAnsi" w:cs="Times"/>
          <w:sz w:val="72"/>
          <w:szCs w:val="72"/>
        </w:rPr>
      </w:pPr>
    </w:p>
    <w:p w:rsidR="00B848E6" w:rsidRPr="00C02051" w:rsidRDefault="00B848E6">
      <w:pPr>
        <w:jc w:val="center"/>
        <w:rPr>
          <w:rFonts w:asciiTheme="minorHAnsi" w:hAnsiTheme="minorHAnsi" w:cs="Times"/>
          <w:sz w:val="72"/>
          <w:szCs w:val="72"/>
        </w:rPr>
      </w:pPr>
      <w:r w:rsidRPr="00C02051">
        <w:rPr>
          <w:rFonts w:asciiTheme="minorHAnsi" w:hAnsiTheme="minorHAnsi" w:cs="Times"/>
          <w:sz w:val="72"/>
          <w:szCs w:val="72"/>
        </w:rPr>
        <w:t>WYSTĄPIENIE POKONTROLNE</w:t>
      </w:r>
    </w:p>
    <w:p w:rsidR="00B848E6" w:rsidRPr="00C02051" w:rsidRDefault="00B848E6">
      <w:pPr>
        <w:jc w:val="center"/>
        <w:rPr>
          <w:rFonts w:asciiTheme="minorHAnsi" w:hAnsiTheme="minorHAnsi" w:cs="Times"/>
          <w:sz w:val="72"/>
          <w:szCs w:val="72"/>
        </w:rPr>
      </w:pPr>
    </w:p>
    <w:p w:rsidR="00B848E6" w:rsidRPr="00C02051" w:rsidRDefault="00B848E6">
      <w:pPr>
        <w:rPr>
          <w:rFonts w:asciiTheme="minorHAnsi" w:hAnsiTheme="minorHAnsi" w:cs="Times"/>
          <w:sz w:val="72"/>
          <w:szCs w:val="72"/>
        </w:rPr>
      </w:pPr>
    </w:p>
    <w:p w:rsidR="00B848E6" w:rsidRPr="00C02051" w:rsidRDefault="00B848E6">
      <w:pPr>
        <w:rPr>
          <w:rFonts w:asciiTheme="minorHAnsi" w:hAnsiTheme="minorHAnsi" w:cs="Times"/>
          <w:sz w:val="72"/>
          <w:szCs w:val="72"/>
        </w:rPr>
      </w:pPr>
    </w:p>
    <w:p w:rsidR="00B848E6" w:rsidRPr="00C02051" w:rsidRDefault="00B848E6">
      <w:pPr>
        <w:rPr>
          <w:rFonts w:asciiTheme="minorHAnsi" w:hAnsiTheme="minorHAnsi" w:cs="Times"/>
          <w:sz w:val="72"/>
          <w:szCs w:val="72"/>
        </w:rPr>
      </w:pPr>
    </w:p>
    <w:p w:rsidR="00B848E6" w:rsidRPr="00C02051" w:rsidRDefault="00B848E6">
      <w:pPr>
        <w:rPr>
          <w:rFonts w:asciiTheme="minorHAnsi" w:hAnsiTheme="minorHAnsi" w:cs="Times"/>
          <w:sz w:val="72"/>
          <w:szCs w:val="72"/>
        </w:rPr>
      </w:pPr>
    </w:p>
    <w:p w:rsidR="00B848E6" w:rsidRPr="00C02051" w:rsidRDefault="00B848E6">
      <w:pPr>
        <w:rPr>
          <w:rFonts w:asciiTheme="minorHAnsi" w:hAnsiTheme="minorHAnsi" w:cs="Times"/>
          <w:sz w:val="72"/>
          <w:szCs w:val="72"/>
        </w:rPr>
      </w:pPr>
    </w:p>
    <w:p w:rsidR="00B848E6" w:rsidRDefault="00B848E6" w:rsidP="0077272C">
      <w:pPr>
        <w:rPr>
          <w:rFonts w:asciiTheme="minorHAnsi" w:hAnsiTheme="minorHAnsi" w:cs="Times"/>
          <w:sz w:val="72"/>
          <w:szCs w:val="72"/>
        </w:rPr>
      </w:pPr>
    </w:p>
    <w:p w:rsidR="001911F7" w:rsidRPr="00C02051" w:rsidRDefault="001911F7" w:rsidP="0077272C">
      <w:pPr>
        <w:rPr>
          <w:rFonts w:asciiTheme="minorHAnsi" w:hAnsiTheme="minorHAnsi" w:cs="Times"/>
          <w:sz w:val="72"/>
          <w:szCs w:val="72"/>
        </w:rPr>
      </w:pPr>
    </w:p>
    <w:p w:rsidR="0077272C" w:rsidRPr="00C02051" w:rsidRDefault="0077272C" w:rsidP="0077272C">
      <w:pPr>
        <w:rPr>
          <w:rFonts w:asciiTheme="minorHAnsi" w:eastAsia="Times" w:hAnsiTheme="minorHAnsi" w:cs="Times"/>
        </w:rPr>
      </w:pPr>
    </w:p>
    <w:p w:rsidR="00B848E6" w:rsidRPr="00C02051" w:rsidRDefault="00B848E6">
      <w:pPr>
        <w:jc w:val="center"/>
        <w:rPr>
          <w:rFonts w:asciiTheme="minorHAnsi" w:eastAsia="Times" w:hAnsiTheme="minorHAnsi" w:cs="Times"/>
        </w:rPr>
      </w:pPr>
      <w:r w:rsidRPr="00C02051">
        <w:rPr>
          <w:rFonts w:asciiTheme="minorHAnsi" w:eastAsia="Times" w:hAnsiTheme="minorHAnsi" w:cs="Times"/>
        </w:rPr>
        <w:t>Izba Administracji Skarbowej w Gdańsku</w:t>
      </w:r>
    </w:p>
    <w:p w:rsidR="00B848E6" w:rsidRPr="00C02051" w:rsidRDefault="00B848E6" w:rsidP="00C02051">
      <w:pPr>
        <w:rPr>
          <w:rFonts w:asciiTheme="minorHAnsi" w:eastAsia="Times" w:hAnsiTheme="minorHAnsi" w:cs="Times"/>
        </w:rPr>
      </w:pPr>
    </w:p>
    <w:p w:rsidR="00B848E6" w:rsidRPr="00C02051" w:rsidRDefault="00B848E6">
      <w:pPr>
        <w:numPr>
          <w:ilvl w:val="0"/>
          <w:numId w:val="3"/>
        </w:numPr>
        <w:ind w:left="709"/>
        <w:rPr>
          <w:rFonts w:asciiTheme="minorHAnsi" w:hAnsiTheme="minorHAnsi"/>
          <w:b/>
        </w:rPr>
      </w:pPr>
      <w:r w:rsidRPr="00C02051">
        <w:rPr>
          <w:rFonts w:asciiTheme="minorHAnsi" w:hAnsiTheme="minorHAnsi"/>
          <w:b/>
        </w:rPr>
        <w:lastRenderedPageBreak/>
        <w:t>Dane identyfikacyjne kontroli</w:t>
      </w:r>
    </w:p>
    <w:p w:rsidR="00B848E6" w:rsidRPr="00C02051" w:rsidRDefault="00B848E6">
      <w:pPr>
        <w:ind w:left="709"/>
        <w:rPr>
          <w:rFonts w:asciiTheme="minorHAnsi" w:hAnsiTheme="minorHAnsi"/>
          <w:b/>
        </w:rPr>
      </w:pPr>
    </w:p>
    <w:tbl>
      <w:tblPr>
        <w:tblW w:w="10672" w:type="dxa"/>
        <w:tblInd w:w="-621" w:type="dxa"/>
        <w:tblLayout w:type="fixed"/>
        <w:tblCellMar>
          <w:top w:w="170" w:type="dxa"/>
          <w:bottom w:w="85" w:type="dxa"/>
        </w:tblCellMar>
        <w:tblLook w:val="0000" w:firstRow="0" w:lastRow="0" w:firstColumn="0" w:lastColumn="0" w:noHBand="0" w:noVBand="0"/>
      </w:tblPr>
      <w:tblGrid>
        <w:gridCol w:w="1702"/>
        <w:gridCol w:w="8970"/>
      </w:tblGrid>
      <w:tr w:rsidR="00886922" w:rsidRPr="00C02051" w:rsidTr="001911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86922" w:rsidRPr="00830301" w:rsidRDefault="00886922" w:rsidP="00886922">
            <w:pPr>
              <w:rPr>
                <w:rFonts w:asciiTheme="minorHAnsi" w:hAnsiTheme="minorHAnsi"/>
                <w:sz w:val="22"/>
                <w:szCs w:val="22"/>
              </w:rPr>
            </w:pP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t>Temat kontroli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22" w:rsidRPr="00830301" w:rsidRDefault="001911F7" w:rsidP="00886922">
            <w:pPr>
              <w:shd w:val="clear" w:color="auto" w:fill="FFFFFF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  <w:lang w:eastAsia="ar-SA"/>
              </w:rPr>
              <w:t xml:space="preserve">„Sprawdzenie prawidłowości sprawowania nadzoru służbowego nad obszarami, </w:t>
            </w:r>
            <w:r w:rsidRPr="001911F7">
              <w:rPr>
                <w:rFonts w:ascii="Calibri" w:hAnsi="Calibri"/>
                <w:sz w:val="22"/>
                <w:szCs w:val="22"/>
                <w:lang w:eastAsia="ar-SA"/>
              </w:rPr>
              <w:br/>
              <w:t>w których zidentyfikowano ryzyko korupcyjne”.</w:t>
            </w:r>
          </w:p>
        </w:tc>
      </w:tr>
      <w:tr w:rsidR="00886922" w:rsidRPr="00C02051" w:rsidTr="001911F7">
        <w:tblPrEx>
          <w:tblCellMar>
            <w:top w:w="85" w:type="dxa"/>
          </w:tblCellMar>
        </w:tblPrEx>
        <w:trPr>
          <w:trHeight w:val="7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86922" w:rsidRPr="00830301" w:rsidRDefault="00886922" w:rsidP="00886922">
            <w:pPr>
              <w:rPr>
                <w:rFonts w:asciiTheme="minorHAnsi" w:hAnsiTheme="minorHAnsi"/>
                <w:sz w:val="22"/>
                <w:szCs w:val="22"/>
              </w:rPr>
            </w:pP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Jednostka kontrolowana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</w:rPr>
              <w:t>Urząd Skarbowy w Pruszczu Gdańskim</w:t>
            </w:r>
          </w:p>
          <w:p w:rsidR="001911F7" w:rsidRPr="001911F7" w:rsidRDefault="001911F7" w:rsidP="001911F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911F7">
              <w:rPr>
                <w:rFonts w:ascii="Calibri" w:eastAsia="Calibri" w:hAnsi="Calibri"/>
                <w:bCs/>
                <w:sz w:val="22"/>
                <w:szCs w:val="22"/>
              </w:rPr>
              <w:t>ul. Ignacego Łukasiewicza 2</w:t>
            </w:r>
          </w:p>
          <w:p w:rsidR="00886922" w:rsidRDefault="001911F7" w:rsidP="001911F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</w:rPr>
              <w:t>83-000 Pruszcz Gdański</w:t>
            </w:r>
          </w:p>
          <w:p w:rsidR="001911F7" w:rsidRDefault="001911F7" w:rsidP="001911F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1911F7" w:rsidRDefault="001911F7" w:rsidP="001911F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1911F7" w:rsidRPr="00830301" w:rsidRDefault="001911F7" w:rsidP="001911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6922" w:rsidRPr="00C02051" w:rsidTr="001911F7">
        <w:tblPrEx>
          <w:tblCellMar>
            <w:top w:w="85" w:type="dxa"/>
          </w:tblCellMar>
        </w:tblPrEx>
        <w:trPr>
          <w:trHeight w:val="7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86922" w:rsidRPr="00830301" w:rsidRDefault="00886922" w:rsidP="0088692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Kierownik jednostki kontrolowanej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sz w:val="22"/>
                <w:szCs w:val="22"/>
              </w:rPr>
              <w:t>Pani Beata Kryger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Naczelnik Urzędu Skarbowego w Pruszczu Gdańskim (zwana dalej Naczelnikiem lub NUS) powołana na stanowisko Naczelnika od 01.05.2022 r.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sz w:val="22"/>
                <w:szCs w:val="22"/>
              </w:rPr>
              <w:t>Pani Anna Koszykowska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Naczelnik Urzędu Skarbowego w Pruszczu Gdańskim (zwana dalej Naczelnikiem lub NUS) powołana na stanowisko Naczelnika od 02.08.2021 r. do 30.04.2022 r.) 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sz w:val="22"/>
                <w:szCs w:val="22"/>
              </w:rPr>
              <w:t>Pani Bożena Zielińska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Naczelnik Urzędu Skarbowego w Pruszczu Gdańskim (zwana dalej Naczelnikiem lub NUS) powołana na stanowisko Naczelnika od 23.06.2020 r. do 01.08.2021 r. 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bCs/>
                <w:sz w:val="22"/>
                <w:szCs w:val="22"/>
              </w:rPr>
              <w:t>Pan Grzegorz Splitt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911F7">
              <w:rPr>
                <w:rFonts w:ascii="Calibri" w:hAnsi="Calibri"/>
                <w:bCs/>
                <w:sz w:val="22"/>
                <w:szCs w:val="22"/>
              </w:rPr>
              <w:t>Z-ca Naczelnika, pełniący tę funkcję od 17.05.2022 r.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bCs/>
                <w:sz w:val="22"/>
                <w:szCs w:val="22"/>
              </w:rPr>
              <w:t>Pan Wojciech Radzewicz</w:t>
            </w:r>
          </w:p>
          <w:p w:rsidR="00886922" w:rsidRPr="00830301" w:rsidRDefault="001911F7" w:rsidP="001911F7">
            <w:p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1911F7">
              <w:rPr>
                <w:rFonts w:ascii="Calibri" w:hAnsi="Calibri"/>
                <w:bCs/>
                <w:sz w:val="22"/>
                <w:szCs w:val="22"/>
              </w:rPr>
              <w:t>Z-ca Naczelnika, pełniący tę funkcję od 01.09.2017 r. do 30.04.2022 r.</w:t>
            </w:r>
          </w:p>
        </w:tc>
      </w:tr>
      <w:tr w:rsidR="001911F7" w:rsidRPr="00C02051" w:rsidTr="001911F7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830301" w:rsidRDefault="001911F7" w:rsidP="001911F7">
            <w:pPr>
              <w:rPr>
                <w:rFonts w:asciiTheme="minorHAnsi" w:hAnsiTheme="minorHAnsi"/>
                <w:sz w:val="22"/>
                <w:szCs w:val="22"/>
              </w:rPr>
            </w:pP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t>Kontrolerzy: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49539F" w:rsidRDefault="001911F7" w:rsidP="001911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539F">
              <w:rPr>
                <w:rFonts w:asciiTheme="minorHAnsi" w:hAnsiTheme="minorHAnsi"/>
                <w:sz w:val="22"/>
                <w:szCs w:val="22"/>
              </w:rPr>
              <w:t xml:space="preserve">Wiktor Lipiński –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starszy </w:t>
            </w:r>
            <w:r w:rsidRPr="0049539F">
              <w:rPr>
                <w:rFonts w:asciiTheme="minorHAnsi" w:hAnsiTheme="minorHAnsi"/>
                <w:sz w:val="22"/>
                <w:szCs w:val="22"/>
              </w:rPr>
              <w:t>kontroler skarbowy - koordynator kontroli,</w:t>
            </w:r>
          </w:p>
          <w:p w:rsidR="001911F7" w:rsidRPr="0049539F" w:rsidRDefault="001911F7" w:rsidP="001911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539F">
              <w:rPr>
                <w:rFonts w:asciiTheme="minorHAnsi" w:hAnsiTheme="minorHAnsi"/>
                <w:sz w:val="22"/>
                <w:szCs w:val="22"/>
              </w:rPr>
              <w:t>Maria Kubińska - Matciak - starszy ekspert skarbowy,</w:t>
            </w:r>
          </w:p>
          <w:p w:rsidR="001911F7" w:rsidRPr="0049539F" w:rsidRDefault="001911F7" w:rsidP="001911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539F">
              <w:rPr>
                <w:rFonts w:asciiTheme="minorHAnsi" w:hAnsiTheme="minorHAnsi"/>
                <w:sz w:val="22"/>
                <w:szCs w:val="22"/>
              </w:rPr>
              <w:t>Sylwester Żurawski – główny ekspert skarbowy,</w:t>
            </w:r>
          </w:p>
          <w:p w:rsidR="001911F7" w:rsidRPr="0049539F" w:rsidRDefault="001911F7" w:rsidP="001911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539F">
              <w:rPr>
                <w:rFonts w:asciiTheme="minorHAnsi" w:hAnsiTheme="minorHAnsi"/>
                <w:sz w:val="22"/>
                <w:szCs w:val="22"/>
              </w:rPr>
              <w:t xml:space="preserve">działający na podstawie upoważnienia Dyrektora Izby Administracji Skarbowej </w:t>
            </w:r>
            <w:r w:rsidRPr="0049539F">
              <w:rPr>
                <w:rFonts w:asciiTheme="minorHAnsi" w:hAnsiTheme="minorHAnsi"/>
                <w:sz w:val="22"/>
                <w:szCs w:val="22"/>
              </w:rPr>
              <w:br/>
              <w:t>w Gdańsku nr 2201-IWA.0921.19.2022</w:t>
            </w:r>
          </w:p>
        </w:tc>
      </w:tr>
      <w:tr w:rsidR="001911F7" w:rsidRPr="00C02051" w:rsidTr="001911F7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830301" w:rsidRDefault="001911F7" w:rsidP="001911F7">
            <w:pPr>
              <w:rPr>
                <w:rFonts w:asciiTheme="minorHAnsi" w:hAnsiTheme="minorHAnsi"/>
                <w:sz w:val="22"/>
                <w:szCs w:val="22"/>
              </w:rPr>
            </w:pP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Data rozpoczęcia </w:t>
            </w: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  <w:t>i zakończenia czynności kontrolnych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49539F" w:rsidRDefault="001911F7" w:rsidP="001911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539F">
              <w:rPr>
                <w:rFonts w:asciiTheme="minorHAnsi" w:hAnsiTheme="minorHAnsi"/>
                <w:sz w:val="22"/>
                <w:szCs w:val="22"/>
              </w:rPr>
              <w:t>rozpoczęcie czynności kontrolnych  - 23.08.2022 r.</w:t>
            </w:r>
          </w:p>
          <w:p w:rsidR="001911F7" w:rsidRPr="0049539F" w:rsidRDefault="001911F7" w:rsidP="001911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539F">
              <w:rPr>
                <w:rFonts w:asciiTheme="minorHAnsi" w:hAnsiTheme="minorHAnsi"/>
                <w:sz w:val="22"/>
                <w:szCs w:val="22"/>
              </w:rPr>
              <w:t xml:space="preserve">zakończenie czynności kontrolnych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4953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23.09.2022 r.</w:t>
            </w:r>
          </w:p>
          <w:p w:rsidR="001911F7" w:rsidRPr="0049539F" w:rsidRDefault="001911F7" w:rsidP="001911F7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11F7" w:rsidRPr="00C02051" w:rsidTr="001911F7">
        <w:tblPrEx>
          <w:tblCellMar>
            <w:top w:w="85" w:type="dxa"/>
          </w:tblCellMar>
        </w:tblPrEx>
        <w:trPr>
          <w:trHeight w:val="11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830301" w:rsidRDefault="001911F7" w:rsidP="001911F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t>Podstawa prawna</w:t>
            </w:r>
          </w:p>
          <w:p w:rsidR="001911F7" w:rsidRPr="00830301" w:rsidRDefault="001911F7" w:rsidP="001911F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prowadzenia kontroli </w:t>
            </w:r>
          </w:p>
          <w:p w:rsidR="001911F7" w:rsidRPr="00830301" w:rsidRDefault="001911F7" w:rsidP="001911F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49539F" w:rsidRDefault="001911F7" w:rsidP="001911F7">
            <w:pPr>
              <w:rPr>
                <w:rFonts w:asciiTheme="minorHAnsi" w:hAnsiTheme="minorHAnsi"/>
                <w:sz w:val="22"/>
                <w:szCs w:val="22"/>
              </w:rPr>
            </w:pPr>
            <w:r w:rsidRPr="0049539F">
              <w:rPr>
                <w:rFonts w:asciiTheme="minorHAnsi" w:hAnsiTheme="minorHAnsi"/>
                <w:sz w:val="22"/>
                <w:szCs w:val="22"/>
              </w:rPr>
              <w:t xml:space="preserve">Art. 6 ust. 5 ustawy </w:t>
            </w:r>
            <w:r w:rsidRPr="0049539F">
              <w:rPr>
                <w:rFonts w:asciiTheme="minorHAnsi" w:hAnsiTheme="minorHAnsi" w:cs="A"/>
                <w:sz w:val="22"/>
                <w:szCs w:val="22"/>
              </w:rPr>
              <w:t xml:space="preserve">z dnia 15 lipca 2011 r. </w:t>
            </w:r>
            <w:r w:rsidRPr="0049539F">
              <w:rPr>
                <w:rFonts w:asciiTheme="minorHAnsi" w:hAnsiTheme="minorHAnsi" w:cs="A"/>
                <w:bCs/>
                <w:sz w:val="22"/>
                <w:szCs w:val="22"/>
              </w:rPr>
              <w:t>o kontroli w administracji rządowej</w:t>
            </w:r>
          </w:p>
          <w:p w:rsidR="001911F7" w:rsidRPr="0049539F" w:rsidRDefault="001911F7" w:rsidP="001911F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11F7" w:rsidRPr="00C02051" w:rsidTr="001911F7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830301" w:rsidRDefault="001911F7" w:rsidP="001911F7">
            <w:pPr>
              <w:rPr>
                <w:rFonts w:asciiTheme="minorHAnsi" w:hAnsiTheme="minorHAnsi"/>
                <w:sz w:val="22"/>
                <w:szCs w:val="22"/>
              </w:rPr>
            </w:pP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Wpisano </w:t>
            </w: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  <w:t>do ewidencji kontroli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C909A2" w:rsidRDefault="001911F7" w:rsidP="001911F7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 poz. 2</w:t>
            </w:r>
          </w:p>
        </w:tc>
      </w:tr>
      <w:tr w:rsidR="001911F7" w:rsidRPr="00C02051" w:rsidTr="001911F7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830301" w:rsidRDefault="001911F7" w:rsidP="001911F7">
            <w:pPr>
              <w:rPr>
                <w:rFonts w:asciiTheme="minorHAnsi" w:hAnsiTheme="minorHAnsi"/>
                <w:sz w:val="22"/>
                <w:szCs w:val="22"/>
              </w:rPr>
            </w:pP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Okres objęty kontrolą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49539F" w:rsidRDefault="001911F7" w:rsidP="001911F7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1F7">
              <w:rPr>
                <w:rFonts w:ascii="Calibri" w:hAnsi="Calibri"/>
                <w:bCs/>
                <w:sz w:val="22"/>
                <w:szCs w:val="22"/>
              </w:rPr>
              <w:t>od 01.01.2021 r. do 31.12.2021 r.</w:t>
            </w:r>
          </w:p>
        </w:tc>
      </w:tr>
      <w:tr w:rsidR="001911F7" w:rsidRPr="00C02051" w:rsidTr="001911F7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830301" w:rsidRDefault="001911F7" w:rsidP="001911F7">
            <w:pPr>
              <w:rPr>
                <w:rFonts w:asciiTheme="minorHAnsi" w:hAnsiTheme="minorHAnsi"/>
                <w:sz w:val="22"/>
                <w:szCs w:val="22"/>
              </w:rPr>
            </w:pPr>
            <w:r w:rsidRPr="00830301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Zakres przedmiotowy kontroli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Zakres badania obejmuje następujące zagadnienia kontroli: :</w:t>
            </w:r>
          </w:p>
          <w:p w:rsidR="001911F7" w:rsidRPr="001911F7" w:rsidRDefault="001911F7" w:rsidP="00606A7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Organizacja urzędu skarbowego w zakresie objętym kontrolą, przepisy wewnętrzne, osoby odpowiedzialne.</w:t>
            </w:r>
          </w:p>
          <w:p w:rsidR="001911F7" w:rsidRPr="001911F7" w:rsidRDefault="001911F7" w:rsidP="00606A72">
            <w:pPr>
              <w:widowControl w:val="0"/>
              <w:numPr>
                <w:ilvl w:val="0"/>
                <w:numId w:val="4"/>
              </w:numPr>
              <w:textAlignment w:val="baseline"/>
              <w:rPr>
                <w:rFonts w:ascii="Calibri" w:eastAsia="Arial" w:hAnsi="Calibri" w:cs="Mangal"/>
                <w:kern w:val="1"/>
                <w:sz w:val="22"/>
                <w:szCs w:val="22"/>
                <w:lang w:bidi="hi-IN"/>
              </w:rPr>
            </w:pPr>
            <w:r w:rsidRPr="001911F7">
              <w:rPr>
                <w:rFonts w:ascii="Calibri" w:eastAsia="Arial" w:hAnsi="Calibri"/>
                <w:kern w:val="1"/>
                <w:sz w:val="22"/>
                <w:szCs w:val="22"/>
                <w:lang w:bidi="hi-IN"/>
              </w:rPr>
              <w:t>Prawidłowość stosowania „Programu działań doskonalących w zakresie „antykorupcji” z dnia 06.06.2018 r., w tym, w szczególności, podejmowanie reakcji na zidentyfikowane ryzyka korupcyjne oraz na podjęte działania naprawcze.</w:t>
            </w:r>
          </w:p>
          <w:p w:rsidR="001911F7" w:rsidRPr="001911F7" w:rsidRDefault="001911F7" w:rsidP="00606A72">
            <w:pPr>
              <w:widowControl w:val="0"/>
              <w:numPr>
                <w:ilvl w:val="0"/>
                <w:numId w:val="4"/>
              </w:numPr>
              <w:textAlignment w:val="baseline"/>
              <w:rPr>
                <w:rFonts w:ascii="Calibri" w:eastAsia="Arial" w:hAnsi="Calibri" w:cs="Mangal"/>
                <w:kern w:val="1"/>
                <w:sz w:val="22"/>
                <w:szCs w:val="22"/>
                <w:lang w:bidi="hi-IN"/>
              </w:rPr>
            </w:pPr>
            <w:r w:rsidRPr="001911F7">
              <w:rPr>
                <w:rFonts w:ascii="Calibri" w:eastAsia="Arial" w:hAnsi="Calibri" w:cs="Mangal"/>
                <w:kern w:val="1"/>
                <w:sz w:val="22"/>
                <w:szCs w:val="22"/>
                <w:lang w:bidi="hi-IN"/>
              </w:rPr>
              <w:t>Przeprowadzenie kontroli funkcjonalnych w urzędzie, w zakresie objętym tematem kontroli.</w:t>
            </w:r>
          </w:p>
          <w:p w:rsidR="001911F7" w:rsidRPr="0049539F" w:rsidRDefault="001911F7" w:rsidP="001911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1BE3" w:rsidRPr="00C02051" w:rsidRDefault="00A71BE3">
      <w:pPr>
        <w:rPr>
          <w:rFonts w:asciiTheme="minorHAnsi" w:hAnsiTheme="minorHAnsi"/>
          <w:b/>
        </w:rPr>
      </w:pPr>
    </w:p>
    <w:p w:rsidR="00B848E6" w:rsidRPr="00610599" w:rsidRDefault="00B848E6">
      <w:pPr>
        <w:rPr>
          <w:rFonts w:asciiTheme="minorHAnsi" w:hAnsiTheme="minorHAnsi"/>
          <w:b/>
          <w:sz w:val="22"/>
          <w:szCs w:val="22"/>
        </w:rPr>
      </w:pPr>
      <w:r w:rsidRPr="00610599">
        <w:rPr>
          <w:rFonts w:asciiTheme="minorHAnsi" w:hAnsiTheme="minorHAnsi"/>
          <w:b/>
          <w:sz w:val="22"/>
          <w:szCs w:val="22"/>
        </w:rPr>
        <w:t>II. Ocena kontrolowanej działalności</w:t>
      </w:r>
    </w:p>
    <w:p w:rsidR="00886922" w:rsidRPr="00610599" w:rsidRDefault="00886922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737" w:type="dxa"/>
        <w:tblLayout w:type="fixed"/>
        <w:tblLook w:val="0000" w:firstRow="0" w:lastRow="0" w:firstColumn="0" w:lastColumn="0" w:noHBand="0" w:noVBand="0"/>
      </w:tblPr>
      <w:tblGrid>
        <w:gridCol w:w="1702"/>
        <w:gridCol w:w="8970"/>
      </w:tblGrid>
      <w:tr w:rsidR="00886922" w:rsidRPr="00610599" w:rsidTr="00812A6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86922" w:rsidRPr="00610599" w:rsidRDefault="00886922" w:rsidP="008869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059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Ocena ogólna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Działania kierowanego przez Naczelnika Urzędu Skarbowego w badanym zakresie oceniono </w:t>
            </w:r>
            <w:r w:rsidRPr="001911F7">
              <w:rPr>
                <w:rFonts w:ascii="Calibri" w:hAnsi="Calibri"/>
                <w:b/>
                <w:sz w:val="22"/>
                <w:szCs w:val="22"/>
              </w:rPr>
              <w:t xml:space="preserve">  pozytywnie z uchybieniami.</w:t>
            </w:r>
          </w:p>
          <w:p w:rsidR="0010327C" w:rsidRPr="00D44434" w:rsidRDefault="0010327C" w:rsidP="00830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6922" w:rsidRPr="00610599" w:rsidTr="00812A6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86922" w:rsidRPr="00610599" w:rsidRDefault="00886922" w:rsidP="008869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0599">
              <w:rPr>
                <w:rFonts w:asciiTheme="minorHAnsi" w:hAnsiTheme="minorHAnsi"/>
                <w:b/>
                <w:i/>
                <w:sz w:val="22"/>
                <w:szCs w:val="22"/>
              </w:rPr>
              <w:t>Uzasadnienie oceny ogólnej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Przeprowadzona kontrola stwierdziła, że przyjęty w Urzędzie sposób organizacji pracy pozwala na właściwą realizację zadań w kontrolowanym zakresie.</w:t>
            </w:r>
          </w:p>
          <w:p w:rsidR="001911F7" w:rsidRPr="001911F7" w:rsidRDefault="001911F7" w:rsidP="001911F7">
            <w:pPr>
              <w:autoSpaceDE w:val="0"/>
              <w:rPr>
                <w:rFonts w:ascii="Calibri" w:hAnsi="Calibri"/>
                <w:b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Szczegółowe uzasadnienie oceny stanowią poniższe uwagi i oceny cząstkowe dotyczące kontrolowanych zagadnień.</w:t>
            </w:r>
          </w:p>
          <w:p w:rsidR="00886922" w:rsidRPr="00716C57" w:rsidRDefault="00886922" w:rsidP="00DD7B3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48E6" w:rsidRPr="00610599" w:rsidRDefault="00B848E6" w:rsidP="00886922">
      <w:pPr>
        <w:rPr>
          <w:rFonts w:asciiTheme="minorHAnsi" w:hAnsiTheme="minorHAnsi"/>
          <w:sz w:val="22"/>
          <w:szCs w:val="22"/>
        </w:rPr>
      </w:pPr>
    </w:p>
    <w:p w:rsidR="00B848E6" w:rsidRPr="00610599" w:rsidRDefault="00B848E6">
      <w:pPr>
        <w:rPr>
          <w:rFonts w:asciiTheme="minorHAnsi" w:hAnsiTheme="minorHAnsi"/>
          <w:sz w:val="22"/>
          <w:szCs w:val="22"/>
        </w:rPr>
      </w:pPr>
      <w:r w:rsidRPr="00610599">
        <w:rPr>
          <w:rFonts w:asciiTheme="minorHAnsi" w:hAnsiTheme="minorHAnsi"/>
          <w:b/>
          <w:sz w:val="22"/>
          <w:szCs w:val="22"/>
        </w:rPr>
        <w:t>III. Opis ustalonego stanu faktycznego</w:t>
      </w:r>
    </w:p>
    <w:p w:rsidR="001911F7" w:rsidRDefault="001911F7">
      <w:pPr>
        <w:jc w:val="center"/>
        <w:rPr>
          <w:rFonts w:asciiTheme="minorHAnsi" w:hAnsiTheme="minorHAnsi"/>
          <w:sz w:val="22"/>
          <w:szCs w:val="22"/>
        </w:rPr>
      </w:pPr>
    </w:p>
    <w:p w:rsidR="001911F7" w:rsidRDefault="001911F7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0672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1702"/>
        <w:gridCol w:w="8970"/>
      </w:tblGrid>
      <w:tr w:rsidR="001911F7" w:rsidRPr="001911F7" w:rsidTr="008F0AE9">
        <w:trPr>
          <w:trHeight w:val="711"/>
        </w:trPr>
        <w:tc>
          <w:tcPr>
            <w:tcW w:w="10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911F7" w:rsidRPr="001911F7" w:rsidRDefault="001911F7" w:rsidP="00606A72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Organizacja urzędu skarbowego w zakresie objętym kontrolą, przepisy wewnętrzne, osoby odpowiedzialne.</w:t>
            </w:r>
          </w:p>
          <w:p w:rsidR="001911F7" w:rsidRPr="001911F7" w:rsidRDefault="001911F7" w:rsidP="001911F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i/>
                <w:sz w:val="22"/>
                <w:szCs w:val="22"/>
              </w:rPr>
              <w:t>Stan prawny</w:t>
            </w:r>
          </w:p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Regulaminy organizacyjne Urzędu Skarbowego w Pruszczu Gdańskim, stanowiące załączniki do:</w:t>
            </w:r>
          </w:p>
          <w:p w:rsidR="001911F7" w:rsidRPr="001911F7" w:rsidRDefault="001911F7" w:rsidP="00606A72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Zarządzenia nr 71/2020 Dyrektora Izby Administracji Skarbowej w Gdańsku z dnia 28 września 2020 r. (okres obowiązywania: 01.10.2020 – 16.02.2021),</w:t>
            </w:r>
          </w:p>
          <w:p w:rsidR="001911F7" w:rsidRPr="001911F7" w:rsidRDefault="001911F7" w:rsidP="00606A72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Zarządzenia nr 38/2021 Dyrektora Izby Administracji Skarbowej w Gdańsku z dnia 16 lutego 2021 r.(okres obowiązywania: 17.02.2021 – 31.08.2021),</w:t>
            </w:r>
          </w:p>
          <w:p w:rsidR="001911F7" w:rsidRPr="001911F7" w:rsidRDefault="001911F7" w:rsidP="00606A72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Zarządzenia nr 115/2021 Dyrektora Izby Administracji Skarbowej w Gdańsku z dnia 7 września 2021 r. (okres obowiązywania:01.09.2021 – 20.02.2022).</w:t>
            </w:r>
          </w:p>
          <w:p w:rsidR="001911F7" w:rsidRPr="001911F7" w:rsidRDefault="001911F7" w:rsidP="001911F7">
            <w:pPr>
              <w:ind w:left="108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i/>
                <w:sz w:val="22"/>
                <w:szCs w:val="22"/>
              </w:rPr>
              <w:t xml:space="preserve">Opis stanu faktycznego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textAlignment w:val="baseline"/>
              <w:rPr>
                <w:rFonts w:ascii="Calibri" w:hAnsi="Calibri"/>
                <w:kern w:val="2"/>
                <w:sz w:val="22"/>
                <w:szCs w:val="22"/>
                <w:shd w:val="clear" w:color="auto" w:fill="FFFFFF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  <w:shd w:val="clear" w:color="auto" w:fill="FFFFFF"/>
              </w:rPr>
              <w:t xml:space="preserve">W oparciu o obowiązujące ówcześnie Regulaminy </w:t>
            </w:r>
            <w:r w:rsidRPr="001911F7">
              <w:rPr>
                <w:rFonts w:ascii="Calibri" w:hAnsi="Calibri"/>
                <w:kern w:val="2"/>
                <w:sz w:val="22"/>
                <w:szCs w:val="22"/>
              </w:rPr>
              <w:t xml:space="preserve">organizacyjne Urzędu Skarbowego w Pruszczu Gdańskim oraz wyjaśnienia NUS z 26.08.2022 r. oraz 31.08.2022 r. </w:t>
            </w:r>
            <w:r w:rsidRPr="001911F7">
              <w:rPr>
                <w:rFonts w:ascii="Calibri" w:hAnsi="Calibri"/>
                <w:kern w:val="2"/>
                <w:sz w:val="22"/>
                <w:szCs w:val="22"/>
                <w:shd w:val="clear" w:color="auto" w:fill="FFFFFF"/>
              </w:rPr>
              <w:t xml:space="preserve">kontrolerzy ustalili, że </w:t>
            </w:r>
            <w:r w:rsidRPr="001911F7">
              <w:rPr>
                <w:rFonts w:ascii="Calibri" w:hAnsi="Calibri"/>
                <w:kern w:val="2"/>
                <w:sz w:val="22"/>
                <w:szCs w:val="22"/>
              </w:rPr>
              <w:t xml:space="preserve">realizacja kontrolowanych zadań </w:t>
            </w:r>
            <w:r w:rsidRPr="001911F7">
              <w:rPr>
                <w:rFonts w:ascii="Calibri" w:hAnsi="Calibri"/>
                <w:kern w:val="2"/>
                <w:sz w:val="22"/>
                <w:szCs w:val="22"/>
                <w:shd w:val="clear" w:color="auto" w:fill="FFFFFF"/>
              </w:rPr>
              <w:t>w zakresie nadzoru służbowego nad obszarami, w których zidentyfikowano ryzyko korupcyjne była realizowana przez Naczelnika, Zastępcę Naczelnika Urzędu oraz Kierowników komórek organizacyjnych Urzędu.</w:t>
            </w:r>
          </w:p>
          <w:p w:rsidR="001911F7" w:rsidRPr="001911F7" w:rsidRDefault="001911F7" w:rsidP="001911F7">
            <w:p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  <w:shd w:val="clear" w:color="auto" w:fill="FFFFFF"/>
              </w:rPr>
              <w:br/>
            </w:r>
            <w:r w:rsidRPr="001911F7">
              <w:rPr>
                <w:rFonts w:ascii="Calibri" w:hAnsi="Calibri"/>
                <w:kern w:val="2"/>
                <w:sz w:val="22"/>
                <w:szCs w:val="22"/>
              </w:rPr>
              <w:t>Naczelnik Urzędu, Pani Bożena Zielińska, w okresie od 01.01.2021 r. do 01.08.2021 r.,</w:t>
            </w:r>
          </w:p>
          <w:p w:rsidR="001911F7" w:rsidRPr="001911F7" w:rsidRDefault="001911F7" w:rsidP="001911F7">
            <w:p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Naczelnik Urzędu, Pani Anna Koszykowska, w okresie 02.08.2021 r. do 31.12.2021 r.</w:t>
            </w:r>
          </w:p>
          <w:p w:rsidR="001911F7" w:rsidRPr="001911F7" w:rsidRDefault="001911F7" w:rsidP="001911F7">
            <w:p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sprawowały nadzór nad:</w:t>
            </w:r>
          </w:p>
          <w:p w:rsidR="001911F7" w:rsidRPr="001911F7" w:rsidRDefault="001911F7" w:rsidP="00606A72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Pionem Wsparcia (SNUW):</w:t>
            </w:r>
          </w:p>
          <w:p w:rsidR="001911F7" w:rsidRPr="001911F7" w:rsidRDefault="001911F7" w:rsidP="00606A72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Wieloosobowym Stanowiskiem Wsparcia (SWW);</w:t>
            </w:r>
          </w:p>
          <w:p w:rsidR="001911F7" w:rsidRPr="001911F7" w:rsidRDefault="001911F7" w:rsidP="00606A72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Pionem Poboru i Egzekucji (SZNE):</w:t>
            </w:r>
          </w:p>
          <w:p w:rsidR="001911F7" w:rsidRPr="001911F7" w:rsidRDefault="001911F7" w:rsidP="00606A72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Referatem Spraw Wierzycielskich (SEW),</w:t>
            </w:r>
          </w:p>
          <w:p w:rsidR="001911F7" w:rsidRPr="001911F7" w:rsidRDefault="001911F7" w:rsidP="00606A72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Działem Egzekucji Administracyjnej (SEE),</w:t>
            </w:r>
          </w:p>
          <w:p w:rsidR="001911F7" w:rsidRPr="001911F7" w:rsidRDefault="001911F7" w:rsidP="00606A72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Referatem Rachunkowości (SER);</w:t>
            </w:r>
          </w:p>
          <w:p w:rsidR="001911F7" w:rsidRPr="001911F7" w:rsidRDefault="001911F7" w:rsidP="00606A72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lastRenderedPageBreak/>
              <w:t>Drugim Pionem Kontroli (SZNK-2):</w:t>
            </w:r>
          </w:p>
          <w:p w:rsidR="001911F7" w:rsidRPr="001911F7" w:rsidRDefault="001911F7" w:rsidP="00606A72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Wieloosobowym Stanowiskiem Spraw Karnych Skarbowych (SKK);</w:t>
            </w:r>
          </w:p>
          <w:p w:rsidR="001911F7" w:rsidRPr="001911F7" w:rsidRDefault="001911F7" w:rsidP="001911F7">
            <w:pPr>
              <w:ind w:left="720"/>
              <w:jc w:val="both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</w:p>
          <w:p w:rsidR="001911F7" w:rsidRPr="001911F7" w:rsidRDefault="001911F7" w:rsidP="001911F7">
            <w:p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Zastępca Naczelnika, Pan Wojciech Radzewicz, sprawował nadzór w kontrolowanym okresie nad:</w:t>
            </w:r>
          </w:p>
          <w:p w:rsidR="001911F7" w:rsidRPr="001911F7" w:rsidRDefault="001911F7" w:rsidP="00606A72">
            <w:pPr>
              <w:numPr>
                <w:ilvl w:val="0"/>
                <w:numId w:val="10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Pionem Obsługi Podatnika (SZNO):</w:t>
            </w:r>
          </w:p>
          <w:p w:rsidR="001911F7" w:rsidRPr="001911F7" w:rsidRDefault="001911F7" w:rsidP="00606A72">
            <w:pPr>
              <w:numPr>
                <w:ilvl w:val="0"/>
                <w:numId w:val="11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Działem Obsługi Bezpośredniej (SOB);</w:t>
            </w:r>
          </w:p>
          <w:p w:rsidR="001911F7" w:rsidRPr="001911F7" w:rsidRDefault="001911F7" w:rsidP="00606A72">
            <w:pPr>
              <w:numPr>
                <w:ilvl w:val="0"/>
                <w:numId w:val="10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Pionem Orzecznictwa (SZNP):</w:t>
            </w:r>
          </w:p>
          <w:p w:rsidR="001911F7" w:rsidRPr="001911F7" w:rsidRDefault="001911F7" w:rsidP="00606A72">
            <w:pPr>
              <w:numPr>
                <w:ilvl w:val="0"/>
                <w:numId w:val="12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Referatem Podatków Dochodowych i Podatku od Towarów i usług oraz Podatków Majątkowych i Sektorowych (SPV-1),</w:t>
            </w:r>
          </w:p>
          <w:p w:rsidR="001911F7" w:rsidRPr="001911F7" w:rsidRDefault="001911F7" w:rsidP="00606A72">
            <w:pPr>
              <w:numPr>
                <w:ilvl w:val="0"/>
                <w:numId w:val="12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Działem  Podatków  Dochodowych  i  Podatku  od  Towarów  i  Usług  oraz  Podatków Majątkowych i Sektorowych (SPV-2);</w:t>
            </w:r>
          </w:p>
          <w:p w:rsidR="001911F7" w:rsidRPr="001911F7" w:rsidRDefault="001911F7" w:rsidP="00606A72">
            <w:pPr>
              <w:numPr>
                <w:ilvl w:val="0"/>
                <w:numId w:val="10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Pierwszym Pionem Kontroli (SZNK-1):</w:t>
            </w:r>
          </w:p>
          <w:p w:rsidR="001911F7" w:rsidRPr="001911F7" w:rsidRDefault="001911F7" w:rsidP="00606A72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Działem Czynności Analitycznych i Sprawdzających (SKA-1),</w:t>
            </w:r>
          </w:p>
          <w:p w:rsidR="001911F7" w:rsidRPr="001911F7" w:rsidRDefault="001911F7" w:rsidP="00606A72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Pierwszym Referatem Czynności Analitycznych i Sprawdzających (SKA-2),</w:t>
            </w:r>
          </w:p>
          <w:p w:rsidR="001911F7" w:rsidRPr="001911F7" w:rsidRDefault="001911F7" w:rsidP="00606A72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Drugim Referatem Czynności Analitycznych i Sprawdzających (SKA-3),</w:t>
            </w:r>
          </w:p>
          <w:p w:rsidR="001911F7" w:rsidRPr="001911F7" w:rsidRDefault="001911F7" w:rsidP="00606A72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Referatem Kontroli Podatkowej (SKP),</w:t>
            </w:r>
          </w:p>
          <w:p w:rsidR="001911F7" w:rsidRPr="001911F7" w:rsidRDefault="001911F7" w:rsidP="00606A72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Referatem Identyfikacji i Rejestracji Podatkowej (SKI).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W 2021 roku ryzyka korupcyjne zostały zdiagnozowane w 9 komórkach organizacyjnych urzędu.</w:t>
            </w:r>
          </w:p>
          <w:p w:rsidR="001911F7" w:rsidRPr="001911F7" w:rsidRDefault="001911F7" w:rsidP="001911F7">
            <w:p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Za prawidłowe funkcjonowanie i realizację nadzoru służbowego w weryfikowanym obszarze w okresie objętym kontrolą odpowiedzialni byli kierownicy:</w:t>
            </w:r>
          </w:p>
          <w:p w:rsidR="001911F7" w:rsidRPr="001911F7" w:rsidRDefault="001911F7" w:rsidP="001911F7">
            <w:p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15"/>
              </w:num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Działu Czynności Analitycznych i Sprawdzających (SKA-1), Pani Alina Mamcarz;</w:t>
            </w:r>
          </w:p>
          <w:p w:rsidR="001911F7" w:rsidRPr="001911F7" w:rsidRDefault="001911F7" w:rsidP="00606A72">
            <w:pPr>
              <w:numPr>
                <w:ilvl w:val="0"/>
                <w:numId w:val="15"/>
              </w:num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Pierwszego Referatu Czynności Analitycznych i Sprawdzających (SKA-2), Pani Monika Gajewska;</w:t>
            </w:r>
          </w:p>
          <w:p w:rsidR="001911F7" w:rsidRPr="001911F7" w:rsidRDefault="001911F7" w:rsidP="00606A72">
            <w:pPr>
              <w:numPr>
                <w:ilvl w:val="0"/>
                <w:numId w:val="15"/>
              </w:num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Drugiego Referatu Czynności Analitycznych i Sprawdzających (SKA-3), Pani Magdalena Bielawska;</w:t>
            </w:r>
          </w:p>
          <w:p w:rsidR="001911F7" w:rsidRPr="001911F7" w:rsidRDefault="001911F7" w:rsidP="00606A72">
            <w:pPr>
              <w:numPr>
                <w:ilvl w:val="0"/>
                <w:numId w:val="15"/>
              </w:num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Referatu Kontroli Podatkowej (SKP), Pani Iwona Supernak – Tudzierz (od 01.07.2021 r.), (wcześniej, do 16.05.2021 r., Pani Wioleta Barra);</w:t>
            </w:r>
          </w:p>
          <w:p w:rsidR="001911F7" w:rsidRPr="001911F7" w:rsidRDefault="001911F7" w:rsidP="00606A72">
            <w:pPr>
              <w:numPr>
                <w:ilvl w:val="0"/>
                <w:numId w:val="15"/>
              </w:num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Referatu (obecnie Działu) Spraw Wierzycielskich (SEW), Pani Anna Rusińska;</w:t>
            </w:r>
          </w:p>
          <w:p w:rsidR="001911F7" w:rsidRPr="001911F7" w:rsidRDefault="001911F7" w:rsidP="00606A72">
            <w:pPr>
              <w:numPr>
                <w:ilvl w:val="0"/>
                <w:numId w:val="15"/>
              </w:num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Referatu Podatków Dochodowych i Podatku od Towarów i Usług oraz Podatków Majątkowych i Sektorowych (SPV-1), Pani Justyna Słomińska;</w:t>
            </w:r>
          </w:p>
          <w:p w:rsidR="001911F7" w:rsidRPr="001911F7" w:rsidRDefault="001911F7" w:rsidP="00606A72">
            <w:pPr>
              <w:numPr>
                <w:ilvl w:val="0"/>
                <w:numId w:val="15"/>
              </w:num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Działu Podatków Dochodowych i Podatku od Towarów i Usług oraz Podatków Majątkowych i Sektorowych (SPV-2), Pani Beata Prabucka;</w:t>
            </w:r>
          </w:p>
          <w:p w:rsidR="001911F7" w:rsidRPr="001911F7" w:rsidRDefault="001911F7" w:rsidP="00606A72">
            <w:pPr>
              <w:numPr>
                <w:ilvl w:val="0"/>
                <w:numId w:val="15"/>
              </w:num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Działu Egzekucji Administracyjnej (SEE), Pan Bartłomiej Szudek;</w:t>
            </w:r>
          </w:p>
          <w:p w:rsidR="001911F7" w:rsidRPr="001911F7" w:rsidRDefault="001911F7" w:rsidP="00606A72">
            <w:pPr>
              <w:numPr>
                <w:ilvl w:val="0"/>
                <w:numId w:val="15"/>
              </w:num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Wieloosobowego Stanowiska Spraw Karnych Skarbowych (SKK), Naczelnik Urzędu Pani Bożena Zielińska, od 01.01. – 01.08.2021 r., Pani Anna Koszykowska, od.02.08. – 31.12.2021 r.</w:t>
            </w:r>
          </w:p>
          <w:p w:rsidR="001911F7" w:rsidRPr="001911F7" w:rsidRDefault="001911F7" w:rsidP="001911F7">
            <w:pPr>
              <w:tabs>
                <w:tab w:val="left" w:pos="8640"/>
              </w:tabs>
              <w:suppressAutoHyphens w:val="0"/>
              <w:spacing w:line="200" w:lineRule="atLeas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Wskazanie odpowiedzialnych za właściwą organizację pracy w komórkach urzędu, w tym sprawowanie nadzoru służbowego, oprócz Regulaminu organizacyjnego Urzędu, nastąpiło poprzez odpowiednie zapisy w kartach obowiązków, uprawnień i odpowiedzialności pracownika. W badanym okresie nie wyznaczono pracownika koordynującego pracę w Wieloosobowym Stanowisku Spraw Karnych Skarbowych (SKK). Nadzór służbowy w komórce SKK sprawował Naczelnik urzędu.  </w:t>
            </w:r>
          </w:p>
          <w:p w:rsidR="001911F7" w:rsidRPr="001911F7" w:rsidRDefault="001911F7" w:rsidP="001911F7">
            <w:pPr>
              <w:tabs>
                <w:tab w:val="left" w:pos="8640"/>
              </w:tabs>
              <w:suppressAutoHyphens w:val="0"/>
              <w:spacing w:line="20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248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Dowód: akta kontroli str. 31, 54 - 74, 646 - 647 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/>
                <w:sz w:val="22"/>
                <w:szCs w:val="22"/>
                <w:u w:val="single"/>
              </w:rPr>
              <w:t>Brak uwag</w:t>
            </w:r>
          </w:p>
          <w:p w:rsidR="001911F7" w:rsidRPr="001911F7" w:rsidRDefault="001911F7" w:rsidP="001911F7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 xml:space="preserve">Ustalenia: </w:t>
            </w:r>
          </w:p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W działalności kontrolowanej jednostki w przedstawionym powyżej zakresie nie stwierdzono nieprawidłowości ani uchybień.</w:t>
            </w:r>
          </w:p>
          <w:p w:rsidR="001911F7" w:rsidRPr="001911F7" w:rsidRDefault="001911F7" w:rsidP="001911F7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1911F7">
              <w:rPr>
                <w:rFonts w:ascii="Calibri" w:hAnsi="Calibri" w:cs="Times"/>
                <w:b/>
                <w:i/>
                <w:sz w:val="22"/>
                <w:szCs w:val="22"/>
              </w:rPr>
              <w:lastRenderedPageBreak/>
              <w:t xml:space="preserve">Ocena cząstkowa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Działalność Urzędu Skarbowego w powyższym zakresie należy ocenić </w:t>
            </w:r>
            <w:r w:rsidRPr="001911F7">
              <w:rPr>
                <w:rFonts w:ascii="Calibri" w:hAnsi="Calibri"/>
                <w:b/>
                <w:sz w:val="22"/>
                <w:szCs w:val="22"/>
              </w:rPr>
              <w:t>pozytywnie.</w:t>
            </w:r>
            <w:r w:rsidRPr="001911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B848E6" w:rsidRDefault="00B848E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37" w:type="dxa"/>
        <w:tblLayout w:type="fixed"/>
        <w:tblLook w:val="0000" w:firstRow="0" w:lastRow="0" w:firstColumn="0" w:lastColumn="0" w:noHBand="0" w:noVBand="0"/>
      </w:tblPr>
      <w:tblGrid>
        <w:gridCol w:w="1702"/>
        <w:gridCol w:w="8970"/>
      </w:tblGrid>
      <w:tr w:rsidR="001911F7" w:rsidRPr="001911F7" w:rsidTr="008F0AE9">
        <w:trPr>
          <w:trHeight w:val="711"/>
        </w:trPr>
        <w:tc>
          <w:tcPr>
            <w:tcW w:w="10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911F7" w:rsidRPr="001911F7" w:rsidRDefault="001911F7" w:rsidP="00343CE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i/>
                <w:sz w:val="22"/>
                <w:szCs w:val="22"/>
              </w:rPr>
              <w:t xml:space="preserve">2. </w:t>
            </w:r>
            <w:r w:rsidRPr="001911F7">
              <w:rPr>
                <w:rFonts w:ascii="Calibri" w:hAnsi="Calibri"/>
                <w:b/>
                <w:sz w:val="22"/>
                <w:szCs w:val="22"/>
              </w:rPr>
              <w:t>Prawidłowość stosowania Programu działań doskonalących w zakresie „antykorupcji” z dnia 06.06.2018 r., w tym, w szczególności, podejmowanie reakcji na zidentyfikowane ryzyka korupcyjne.</w:t>
            </w:r>
          </w:p>
          <w:p w:rsidR="001911F7" w:rsidRPr="001911F7" w:rsidRDefault="001911F7" w:rsidP="001911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i/>
                <w:sz w:val="22"/>
                <w:szCs w:val="22"/>
              </w:rPr>
              <w:t>Stan prawny</w:t>
            </w:r>
          </w:p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606A72">
            <w:pPr>
              <w:numPr>
                <w:ilvl w:val="0"/>
                <w:numId w:val="16"/>
              </w:numPr>
              <w:tabs>
                <w:tab w:val="left" w:pos="-120"/>
                <w:tab w:val="left" w:pos="675"/>
              </w:tabs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 xml:space="preserve">Zarządzenie Nr 74/2018 Dyrektora Izby Administracji Skarbowej w Gdańsku z dnia 06.12.2018 r. w sprawie </w:t>
            </w:r>
            <w:r w:rsidRPr="001911F7">
              <w:rPr>
                <w:rFonts w:ascii="Calibri" w:hAnsi="Calibri"/>
                <w:bCs/>
                <w:kern w:val="2"/>
                <w:sz w:val="22"/>
                <w:szCs w:val="22"/>
              </w:rPr>
              <w:t>wprowadzenia instrukcji postępowania w przypadku zaistnienia zdarzenia o charakterze korupcyjnym;</w:t>
            </w:r>
          </w:p>
          <w:p w:rsidR="001911F7" w:rsidRPr="001911F7" w:rsidRDefault="001911F7" w:rsidP="00606A72">
            <w:pPr>
              <w:numPr>
                <w:ilvl w:val="0"/>
                <w:numId w:val="16"/>
              </w:numPr>
              <w:tabs>
                <w:tab w:val="left" w:pos="-120"/>
                <w:tab w:val="left" w:pos="675"/>
              </w:tabs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„Program działań doskonalących w zakresie antykorupcji”</w:t>
            </w:r>
            <w:r w:rsidRPr="001911F7">
              <w:rPr>
                <w:rFonts w:ascii="Calibri" w:hAnsi="Calibri"/>
                <w:kern w:val="2"/>
                <w:sz w:val="22"/>
                <w:szCs w:val="22"/>
                <w:lang w:eastAsia="ar-SA"/>
              </w:rPr>
              <w:t xml:space="preserve"> zatwierdzony przez Dyrektora Izby Administracji Skarbowej w Gdańsku</w:t>
            </w:r>
            <w:r w:rsidRPr="001911F7">
              <w:rPr>
                <w:rFonts w:ascii="Calibri" w:hAnsi="Calibri"/>
                <w:kern w:val="2"/>
                <w:sz w:val="22"/>
                <w:szCs w:val="22"/>
              </w:rPr>
              <w:t xml:space="preserve">  w dniu 6.06.2018 r.;</w:t>
            </w:r>
          </w:p>
          <w:p w:rsidR="001911F7" w:rsidRPr="001911F7" w:rsidRDefault="001911F7" w:rsidP="00606A72">
            <w:pPr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Rejestr ryzyk korupcyjnych, w części dot. US w Pruszczu Gdańskim.</w:t>
            </w:r>
          </w:p>
          <w:p w:rsidR="001911F7" w:rsidRPr="001911F7" w:rsidRDefault="001911F7" w:rsidP="001911F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i/>
                <w:sz w:val="22"/>
                <w:szCs w:val="22"/>
              </w:rPr>
              <w:t xml:space="preserve">Opis stanu faktycznego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 toku kontroli, m.in. na podstawie obowiązujących w Urzędzie regulacji wewnętrznych, wydanych przez Dyrektora Izby Administracji Skarbowej w Gdańsku oraz złożonych wyjaśnień kontrolerzy ustalili, że :</w:t>
            </w:r>
          </w:p>
          <w:p w:rsidR="001911F7" w:rsidRPr="001911F7" w:rsidRDefault="001911F7" w:rsidP="00606A72">
            <w:pPr>
              <w:numPr>
                <w:ilvl w:val="0"/>
                <w:numId w:val="29"/>
              </w:numPr>
              <w:suppressAutoHyphens w:val="0"/>
              <w:contextualSpacing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1911F7">
              <w:rPr>
                <w:rFonts w:ascii="Calibri" w:hAnsi="Calibri"/>
                <w:b/>
                <w:sz w:val="22"/>
                <w:szCs w:val="22"/>
                <w:lang w:eastAsia="ar-SA"/>
              </w:rPr>
              <w:t>Zostały określone obszary zagrożone wystąpieniem ryzyka korupcji,</w:t>
            </w:r>
          </w:p>
          <w:p w:rsidR="001911F7" w:rsidRPr="001911F7" w:rsidRDefault="001911F7" w:rsidP="00606A72">
            <w:pPr>
              <w:numPr>
                <w:ilvl w:val="0"/>
                <w:numId w:val="29"/>
              </w:numPr>
              <w:suppressAutoHyphens w:val="0"/>
              <w:contextualSpacing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1911F7">
              <w:rPr>
                <w:rFonts w:ascii="Calibri" w:hAnsi="Calibri"/>
                <w:b/>
                <w:sz w:val="22"/>
                <w:szCs w:val="22"/>
                <w:lang w:eastAsia="ar-SA"/>
              </w:rPr>
              <w:t>Określono  reakcje na ryzyko korupcyjne.</w:t>
            </w:r>
          </w:p>
          <w:p w:rsidR="001911F7" w:rsidRPr="001911F7" w:rsidRDefault="001911F7" w:rsidP="001911F7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:rsidR="001911F7" w:rsidRPr="001911F7" w:rsidRDefault="001911F7" w:rsidP="001911F7">
            <w:pPr>
              <w:suppressAutoHyphens w:val="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911F7">
              <w:rPr>
                <w:rFonts w:ascii="Calibri" w:hAnsi="Calibri"/>
                <w:sz w:val="22"/>
                <w:szCs w:val="22"/>
                <w:lang w:eastAsia="ar-SA"/>
              </w:rPr>
              <w:t xml:space="preserve">Zgodnie z „Programem działań doskonalących w zakresie antykorupcji”, kierownicy określili obszary zagrożone wystąpieniem ryzyka korupcyjnego. </w:t>
            </w:r>
          </w:p>
          <w:p w:rsidR="001911F7" w:rsidRPr="001911F7" w:rsidRDefault="001911F7" w:rsidP="001911F7">
            <w:pPr>
              <w:suppressAutoHyphens w:val="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1911F7">
              <w:rPr>
                <w:rFonts w:ascii="Calibri" w:hAnsi="Calibri"/>
                <w:sz w:val="22"/>
                <w:szCs w:val="22"/>
                <w:lang w:eastAsia="ar-SA"/>
              </w:rPr>
              <w:t>Z pisma Naczelnika Urzędu Skarbowego w Pruszczu Gdańskim z 15.02.2021 nr 2201-IWW-1.095.1.2021 wynika, że w urzędzie zdiagnozowano 11 ryzyk korupcyjnych, przyporządkowanych 6 podstawowym zadaniom urzędu. Do zdiagnozowanych ryzyk korupcyjnych przypisane zostały najważniejsze działania podejmowane w ramach reakcji na ryzyko.</w:t>
            </w:r>
          </w:p>
          <w:p w:rsidR="001911F7" w:rsidRPr="001911F7" w:rsidRDefault="001911F7" w:rsidP="001911F7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 podstawie przedstawionych wyjaśnień i dowodów kontrolerzy zweryfikowali sposób, w jaki realizowano zaplanowane reakcje na zidentyfikowane ryzyka korupcyjne. Kontrolą objęto wszystkie zdiagnozowane ryzyka i reakcje na nie. </w:t>
            </w:r>
          </w:p>
          <w:p w:rsidR="001911F7" w:rsidRPr="001911F7" w:rsidRDefault="001911F7" w:rsidP="001911F7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1F7" w:rsidRPr="001911F7" w:rsidRDefault="001911F7" w:rsidP="001911F7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Zadanie I : </w:t>
            </w:r>
            <w:r w:rsidRPr="001911F7">
              <w:rPr>
                <w:rFonts w:ascii="Calibri" w:hAnsi="Calibri" w:cs="Arial"/>
                <w:b/>
                <w:sz w:val="22"/>
                <w:szCs w:val="22"/>
              </w:rPr>
              <w:t>Poprawa skuteczności i efektywności działania pionu kontroli KAS.</w:t>
            </w:r>
            <w:r w:rsidRPr="001911F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1911F7" w:rsidRPr="001911F7" w:rsidRDefault="001911F7" w:rsidP="001911F7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911F7" w:rsidRPr="001911F7" w:rsidRDefault="001911F7" w:rsidP="001911F7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>Ryzyko 1:</w:t>
            </w:r>
            <w:r w:rsidRPr="001911F7">
              <w:rPr>
                <w:rFonts w:ascii="Calibri" w:hAnsi="Calibri" w:cs="Arial"/>
                <w:sz w:val="22"/>
                <w:szCs w:val="22"/>
              </w:rPr>
              <w:t xml:space="preserve"> Nierzetelna ocena materiału dowodowego może wpłynąć na efektywność czynności sprawdzających. Właściciele ryzyka:SKA-1, SKA-2, SKA-3).</w:t>
            </w:r>
          </w:p>
          <w:p w:rsidR="001911F7" w:rsidRPr="001911F7" w:rsidRDefault="001911F7" w:rsidP="001911F7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 xml:space="preserve">Ryzyko 2: </w:t>
            </w:r>
            <w:r w:rsidRPr="001911F7">
              <w:rPr>
                <w:rFonts w:ascii="Calibri" w:hAnsi="Calibri" w:cs="Arial"/>
                <w:sz w:val="22"/>
                <w:szCs w:val="22"/>
              </w:rPr>
              <w:t>Nieuprawnione zaniechanie wykonania czynności może wpłynąć na efektywność czynności sprawdzających</w:t>
            </w:r>
            <w:r w:rsidRPr="001911F7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1911F7">
              <w:rPr>
                <w:rFonts w:ascii="Calibri" w:hAnsi="Calibri" w:cs="Arial"/>
                <w:sz w:val="22"/>
                <w:szCs w:val="22"/>
              </w:rPr>
              <w:t>Właściciele ryzyka: SKA-1, SKA-2, SKA-3).</w:t>
            </w:r>
          </w:p>
          <w:p w:rsidR="001911F7" w:rsidRPr="001911F7" w:rsidRDefault="001911F7" w:rsidP="001911F7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911F7" w:rsidRPr="001911F7" w:rsidRDefault="001911F7" w:rsidP="001911F7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Zaplanowane reakcje na ryzyko 1 i 2:</w:t>
            </w:r>
          </w:p>
          <w:p w:rsidR="001911F7" w:rsidRPr="001911F7" w:rsidRDefault="001911F7" w:rsidP="00606A72">
            <w:pPr>
              <w:numPr>
                <w:ilvl w:val="0"/>
                <w:numId w:val="17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bezpośredni nadzór przełożonego</w:t>
            </w:r>
          </w:p>
          <w:p w:rsidR="001911F7" w:rsidRPr="001911F7" w:rsidRDefault="001911F7" w:rsidP="00606A72">
            <w:pPr>
              <w:numPr>
                <w:ilvl w:val="0"/>
                <w:numId w:val="30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SKA-1</w:t>
            </w:r>
          </w:p>
          <w:p w:rsidR="001911F7" w:rsidRPr="001911F7" w:rsidRDefault="001911F7" w:rsidP="001911F7">
            <w:pPr>
              <w:ind w:left="1080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 wyjaśnień kierownika komórki wynika, że sprawował bezpośredni nadzór poprzez bieżące rozmowy  z pracownikami w zakresie sposobu/kierunku prowadzenia oraz rozstrzygnięcia sprawy. Dokonywał pisemnej akceptacji treści pism oraz wezwań. Optymalizował organizację pracy poprzez przydział spraw pracownikowi z większym doświadczeniem. Monitorował prawidłowość i terminowość prowadzonych spraw na podstawie generowanych raportów z aplikacji SPED, E-Orus, WAIPB, PoltaxPlus. W kontrolowanym okresie przeprowadził 2 kontrole funkcjonalne w zakresie prawidłowości prowadzonych czynności do korekt deklaracji PIT. </w:t>
            </w:r>
          </w:p>
          <w:p w:rsidR="001911F7" w:rsidRPr="001911F7" w:rsidRDefault="001911F7" w:rsidP="001911F7">
            <w:pPr>
              <w:ind w:left="108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1080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Na potwierdzenie stosowania ww. reakcji przedłożono postanowienia o wyznaczeniu nowego terminu załatwienia sprawy, wezwanie do złożenia wyjaśnień oraz przedłożenia dokumentów, analizę w sprawie rozliczenia przychodów z odpłatnego </w:t>
            </w:r>
            <w:r w:rsidRPr="001911F7">
              <w:rPr>
                <w:rFonts w:ascii="Calibri" w:hAnsi="Calibri" w:cs="Arial"/>
                <w:sz w:val="22"/>
                <w:szCs w:val="22"/>
              </w:rPr>
              <w:lastRenderedPageBreak/>
              <w:t>zbycia nieruchomości przed upływem 5 lat, analizę dot. czynności sprawdzających do korekty zeznania oraz analizę dot. nadpłaty, raporty z aplikacji SPED, E-Orus, WAIPB, PoltaxPlus oraz 2 karty informacyjne z przeprowadzonych kontroli funkcjonalnych.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540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 str.  77 - 91, 93 - 96, 122 - 133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1911F7" w:rsidRPr="001911F7" w:rsidRDefault="001911F7" w:rsidP="00606A72">
            <w:pPr>
              <w:numPr>
                <w:ilvl w:val="0"/>
                <w:numId w:val="31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SKA-2</w:t>
            </w:r>
          </w:p>
          <w:p w:rsidR="001911F7" w:rsidRPr="001911F7" w:rsidRDefault="001911F7" w:rsidP="001911F7">
            <w:pPr>
              <w:ind w:left="1080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Kierownik referatu wyjaśnił, że  na podstawie sporządzanych raportów sprawuje nadzór nad prawidłowością i terminowością prowadzonych czynności sprawdzających. Ponadto na bieżąco prowadzi konsultacje z pracownikami w zakresie prowadzonych spraw oraz dokonuje pisemnej akceptacji pism wychodzących oraz wewnętrznych kierowanych do innych komórek. W kontrolowanym okresie przeprowadził 2 kontrole funkcjonalne w zakresie podejmowania przez pracowników czynności sprawdzających do rekordów we WRO-System. </w:t>
            </w:r>
          </w:p>
          <w:p w:rsidR="001911F7" w:rsidRPr="001911F7" w:rsidRDefault="001911F7" w:rsidP="001911F7">
            <w:pPr>
              <w:ind w:left="1080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1080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stosowania zaplanowanej reakcji załączył wykaz niezłożonych deklaracji VAT-7 z aplikacji e-Orus, wykaz wykonanych w 2021 r. raportów dot. braku deklaracji i braku obrotu, karty informacyjne z przeprowadzonych kontroli funkcjonalnych w zakresie weryfikacji prawidłowości wykazywania WUSZ w aplikacji e-Orus, wniosek oraz zawiadomienie o wykreśleniu z rejestru VAT, analizę z przeprowadzonych czynności sprawdzających oraz wniosek o wydanie opinii prawnej.</w:t>
            </w:r>
          </w:p>
          <w:p w:rsidR="001911F7" w:rsidRPr="001911F7" w:rsidRDefault="001911F7" w:rsidP="001911F7">
            <w:pPr>
              <w:ind w:left="1080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24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 str.  208, 213 - 215, 217 - 218, 219 - 221, 223 - 225</w:t>
            </w:r>
          </w:p>
          <w:p w:rsidR="001911F7" w:rsidRPr="001911F7" w:rsidRDefault="001911F7" w:rsidP="001911F7">
            <w:pPr>
              <w:ind w:left="5664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31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SKA-3</w:t>
            </w:r>
          </w:p>
          <w:p w:rsidR="001911F7" w:rsidRPr="001911F7" w:rsidRDefault="001911F7" w:rsidP="001911F7">
            <w:pPr>
              <w:ind w:left="106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 wyjaśnień kierownika wynika, że w ramach zaplanowanej reakcji monitorował na bieżąco przebieg prowadzonych czynności analitycznych/sprawdzających poprzez wgląd w aplikację Bibliotek akt, e-Orus oraz w oparciu o raporty dot. zwrotów oczekujących z odpisów generowanych przez komórkę SER. Akceptacja zwrotów VAT  przebiegała zgodnie z wewnętrzną procedurą w sprawie zasad dokonywania zwrotu podatku od towarów i usług oraz upoważnieniami udzielonymi pracownikom. </w:t>
            </w:r>
            <w:r w:rsidRPr="00851B75">
              <w:rPr>
                <w:rFonts w:ascii="Calibri" w:hAnsi="Calibri" w:cs="Arial"/>
                <w:sz w:val="22"/>
                <w:szCs w:val="22"/>
              </w:rPr>
              <w:t xml:space="preserve">Zwroty do kwoty </w:t>
            </w:r>
            <w:r w:rsidR="00851B75">
              <w:rPr>
                <w:rFonts w:eastAsia="Cambria"/>
                <w:color w:val="000000"/>
                <w:kern w:val="3"/>
              </w:rPr>
              <w:t>[...]</w:t>
            </w:r>
            <w:r w:rsidR="00851B75" w:rsidRPr="00084CB2">
              <w:rPr>
                <w:rFonts w:eastAsia="Cambria"/>
                <w:color w:val="000000"/>
                <w:kern w:val="3"/>
              </w:rPr>
              <w:t xml:space="preserve"> </w:t>
            </w:r>
            <w:r w:rsidR="00851B7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51B75">
              <w:rPr>
                <w:rFonts w:ascii="Calibri" w:hAnsi="Calibri" w:cs="Arial"/>
                <w:sz w:val="22"/>
                <w:szCs w:val="22"/>
              </w:rPr>
              <w:t xml:space="preserve">akceptowane były przez pracownika, do </w:t>
            </w:r>
            <w:r w:rsidR="00851B75">
              <w:rPr>
                <w:rFonts w:eastAsia="Cambria"/>
                <w:color w:val="000000"/>
                <w:kern w:val="3"/>
              </w:rPr>
              <w:t>[...]</w:t>
            </w:r>
            <w:r w:rsidR="00851B75" w:rsidRPr="00084CB2">
              <w:rPr>
                <w:rFonts w:eastAsia="Cambria"/>
                <w:color w:val="000000"/>
                <w:kern w:val="3"/>
              </w:rPr>
              <w:t xml:space="preserve"> </w:t>
            </w:r>
            <w:r w:rsidRPr="00851B75">
              <w:rPr>
                <w:rFonts w:ascii="Calibri" w:hAnsi="Calibri" w:cs="Arial"/>
                <w:sz w:val="22"/>
                <w:szCs w:val="22"/>
              </w:rPr>
              <w:t xml:space="preserve">przez kierownika referatu, do </w:t>
            </w:r>
            <w:r w:rsidR="00851B75">
              <w:rPr>
                <w:rFonts w:eastAsia="Cambria"/>
                <w:color w:val="000000"/>
                <w:kern w:val="3"/>
              </w:rPr>
              <w:t>[...]</w:t>
            </w:r>
            <w:r w:rsidR="00851B75" w:rsidRPr="00084CB2">
              <w:rPr>
                <w:rFonts w:eastAsia="Cambria"/>
                <w:color w:val="000000"/>
                <w:kern w:val="3"/>
              </w:rPr>
              <w:t xml:space="preserve"> </w:t>
            </w:r>
            <w:r w:rsidRPr="00851B75">
              <w:rPr>
                <w:rFonts w:ascii="Calibri" w:hAnsi="Calibri" w:cs="Arial"/>
                <w:sz w:val="22"/>
                <w:szCs w:val="22"/>
              </w:rPr>
              <w:t xml:space="preserve">Zastępcę Naczelnika, a powyżej </w:t>
            </w:r>
            <w:r w:rsidR="00851B75">
              <w:rPr>
                <w:rFonts w:eastAsia="Cambria"/>
                <w:color w:val="000000"/>
                <w:kern w:val="3"/>
              </w:rPr>
              <w:t>[...]</w:t>
            </w:r>
            <w:r w:rsidR="00851B75" w:rsidRPr="00084CB2">
              <w:rPr>
                <w:rFonts w:eastAsia="Cambria"/>
                <w:color w:val="000000"/>
                <w:kern w:val="3"/>
              </w:rPr>
              <w:t xml:space="preserve"> </w:t>
            </w:r>
            <w:r w:rsidRPr="00851B75">
              <w:rPr>
                <w:rFonts w:ascii="Calibri" w:hAnsi="Calibri" w:cs="Arial"/>
                <w:sz w:val="22"/>
                <w:szCs w:val="22"/>
              </w:rPr>
              <w:t>przez Naczelnika.</w:t>
            </w:r>
            <w:r w:rsidRPr="001911F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911F7" w:rsidRPr="001911F7" w:rsidRDefault="001911F7" w:rsidP="001911F7">
            <w:pPr>
              <w:ind w:left="106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106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realizacji ww. reakcji przedłożono analizę zasadności zwrotu VAT, adnotację urzędową z przeprowadzonych czynności sprawdzających, raport zwrotów oczekujących z odpisów oraz wewnętrzną procedurę w sprawie zasad dokonywania zwrotu podatku od towarów i usług w Urzędzie Skarbowym w Pruszczu Gdańskim.</w:t>
            </w:r>
          </w:p>
          <w:p w:rsidR="001911F7" w:rsidRPr="001911F7" w:rsidRDefault="001911F7" w:rsidP="001911F7">
            <w:pPr>
              <w:ind w:left="106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24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257 - 258, 282 - 292, 273 - 281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1911F7" w:rsidRPr="001911F7" w:rsidRDefault="001911F7" w:rsidP="00606A72">
            <w:pPr>
              <w:numPr>
                <w:ilvl w:val="0"/>
                <w:numId w:val="17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system szkolenia pracowników</w:t>
            </w:r>
          </w:p>
          <w:p w:rsidR="001911F7" w:rsidRPr="001911F7" w:rsidRDefault="001911F7" w:rsidP="00606A72">
            <w:pPr>
              <w:numPr>
                <w:ilvl w:val="0"/>
                <w:numId w:val="31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SKA-1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Kierownik komórki oświadczył, że w 2021 r. przeprowadził szkolenia merytoryczne w zakresie zmian przepisów usta</w:t>
            </w:r>
            <w:bookmarkStart w:id="0" w:name="_GoBack"/>
            <w:bookmarkEnd w:id="0"/>
            <w:r w:rsidRPr="001911F7">
              <w:rPr>
                <w:rFonts w:ascii="Calibri" w:hAnsi="Calibri" w:cs="Arial"/>
                <w:sz w:val="22"/>
                <w:szCs w:val="22"/>
              </w:rPr>
              <w:t xml:space="preserve">w podatkowych PIT, CIT, Ryczałt ewidencjonowany, Ordynacji podatkowej, procedur wewnętrznych oraz postępowania, działania w poszczególnych tematach m. in. obsługi dokumentów, ewidencjonowania w  systemach. Ponadto zachęcał pracowników do zgłaszania napotykanych problemów, nieodkładania spraw na ”później”, zgłaszania propozycji ulepszeń. 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Jako dowody przedłożono protokoły z narad oraz listy obecności z narad.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956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80,  97 - 110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911F7" w:rsidRPr="001911F7" w:rsidRDefault="001911F7" w:rsidP="00606A72">
            <w:pPr>
              <w:numPr>
                <w:ilvl w:val="0"/>
                <w:numId w:val="31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SKA-2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 wyjaśnień kierownika wynika, że system szkolenia pracowników polegał na prowadzeniu wewnętrznych szkoleń w referacie dotyczących zasad i stosowania przepisów prawa podatkowego, jak i w zakresie postępowania w przypadku zdarzeń o charakterze korupcyjnym. Ponadto w komórce SKA-2 funkcjonuje bieżąca wymiana informacji pomiędzy kierownikiem a  pracownikami oraz drogą e-mailową przekazywane są pracownikom informacje dotyczące wydanych interpretacji, wytycznych dot. VAT. 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potwierdzenie powyższego przedłożono protokoły z narad oraz listy obecności z narad.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956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211, 226 - 241</w:t>
            </w:r>
          </w:p>
          <w:p w:rsidR="001911F7" w:rsidRPr="001911F7" w:rsidRDefault="001911F7" w:rsidP="001911F7">
            <w:pPr>
              <w:ind w:left="5664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1911F7" w:rsidRPr="001911F7" w:rsidRDefault="001911F7" w:rsidP="00606A72">
            <w:pPr>
              <w:numPr>
                <w:ilvl w:val="0"/>
                <w:numId w:val="31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SKA-3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Zgodnie z wyjaśnieniami kierownika, pracownicy w odpowiedzi na ryzyko odbyli szkolenie  w temacie „Pobór i analiza plików JPK  z wykorzystaniem Gen-JPK”.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               Na dowód przedłożono zaświadczenia  2 pracowników o odbyciu szkolenia. 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956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258, 305 - 306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Zaplanowana reakcja na ryzyko 2:</w:t>
            </w:r>
          </w:p>
          <w:p w:rsidR="001911F7" w:rsidRPr="001911F7" w:rsidRDefault="001911F7" w:rsidP="00606A72">
            <w:pPr>
              <w:numPr>
                <w:ilvl w:val="0"/>
                <w:numId w:val="32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ewidencjonowanie i monitoring spraw w systemach</w:t>
            </w:r>
          </w:p>
          <w:p w:rsidR="001911F7" w:rsidRPr="001911F7" w:rsidRDefault="001911F7" w:rsidP="00606A72">
            <w:pPr>
              <w:numPr>
                <w:ilvl w:val="0"/>
                <w:numId w:val="33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SKA-1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Kierownik wyjaśnił, że obowiązkowo w komórce  ewidencjonowano wszystkie czynności sprawdzające w aplikacji e-Orus oraz w systemie Biblioteka AKT ewidencjonowano w szczególności: postępowania podatkowe wszczęte na wniosek, czynne żale, umowy najmu okazjonalnego, pisma podatników / płatników, pisma z/do innych instytucji i organów. 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Kierownik działu monitorował prowadzone przez pracowników sprawy w systemach poprzez: generowanie raportów z systemu SPED, Biblioteka Akt, Poltax2b, PoltaxPlus, e-Orus, WAIPB,  celem bieżącej analizy stanu prowadzonych spraw.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Jako dowody przedłożono; raporty z systemy Biblioteka Akt, wydruk zestawienia z SPED, zestawienie z podsystemu Poltax2b, raport z WAIPB, raport z PoltaxPlus oraz  wezwanie wygenerowane w Bibliotece Akt.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956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164 - 177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33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SKA-2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Zgodnie z wyjaśnieniami, kierownik monitorował postęp prowadzonych czynności w systemach  Poltax, e-Orus, Biblioteka Akt. Sporządzane były cykliczne raporty z systemu e-ORUS na podstawie których typowano podmioty do czynności sprawdzających i generowano wezwania w aplikacji Biblioteka Akt. Kierownik wyznaczał pracownika, któremu powierzył wykonanie zadania.  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lastRenderedPageBreak/>
              <w:t xml:space="preserve">Na potwierdzenie powyższego przedłożono wykaz z e-Orus oraz wezwanie wygenerowane z Biblioteki Akt. 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956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213 - 215, 220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33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SKA-3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Ze złożonych wyjaśnień wynika, że czynności sprawdzające z udziałem podatnika ewidencjonowane były jako sprawa w Bibliotece Akt, po ich przeprowadzeniu odnotowywano je w systemie e-Orus. Kierownik referatu monitorował przebieg czynności sprawdzających na bieżąco poprzez ww. systemy oraz zestawienie podmiotów oczekujących na zwrot VAT, generowane przez komórkę SER.  </w:t>
            </w: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1068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załączono zestawienie z podsystemu Poltax2B zwrotów oczekujących z odpisów.</w:t>
            </w:r>
          </w:p>
          <w:p w:rsidR="001911F7" w:rsidRPr="001911F7" w:rsidRDefault="001911F7" w:rsidP="001911F7">
            <w:pPr>
              <w:ind w:left="4956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266 - 272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 w:cs="Arial"/>
                <w:sz w:val="22"/>
                <w:szCs w:val="22"/>
                <w:u w:val="single"/>
              </w:rPr>
              <w:t>Brak uwag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sz w:val="22"/>
                <w:szCs w:val="22"/>
              </w:rPr>
              <w:t xml:space="preserve">Zadanie II : </w:t>
            </w:r>
            <w:r w:rsidRPr="001911F7">
              <w:rPr>
                <w:rFonts w:ascii="Calibri" w:hAnsi="Calibri" w:cs="Arial"/>
                <w:b/>
                <w:sz w:val="22"/>
                <w:szCs w:val="22"/>
              </w:rPr>
              <w:t>Wzrost skuteczności i efektywności poboru należności podatkowych w wyniku działalności pionu kontroli KAS.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 xml:space="preserve">Ryzyko 1 : </w:t>
            </w:r>
            <w:r w:rsidRPr="001911F7">
              <w:rPr>
                <w:rFonts w:ascii="Calibri" w:hAnsi="Calibri" w:cs="Arial"/>
                <w:sz w:val="22"/>
                <w:szCs w:val="22"/>
              </w:rPr>
              <w:t>Bezpośredni kontakt z kontrolowanym podmiotem może wpłynąć na skuteczność kontroli. Właściciel ryzyka: SKP.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Zaplanowane reakcje: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911F7" w:rsidRPr="001911F7" w:rsidRDefault="001911F7" w:rsidP="00606A72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realizacja zadań w ramach zespołów kontrolnych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 wyjaśnień kierownika SKP wynika, że zadania w zakresie kontroli były realizowane w ramach zespołów kontrolnych – dwu lub trzyosobowych. Przyjęto zasadę, że pracownicy z krótszym stażem w SKP prowadzą kontrole podatkowe i wykonują czynności służbowe w terenie z bardziej doświadczonymi pracownikami.  Ponadto z zakresu obowiązków pracownika SKP wynika obowiązek informowania o stanie prac powierzonych do wykonania oraz sygnalizowanie nieprawidłowości i napotykanych trudności w realizacji zadania. 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potwierdzenie powyższego przedłożono raport z podsystemu Kontrola R_KON_EWD_UDK oraz przykładowy zakres obowiązków, uprawnień i odpowiedzialności pracownika SKP.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338 - 344</w:t>
            </w:r>
          </w:p>
          <w:p w:rsidR="001911F7" w:rsidRPr="001911F7" w:rsidRDefault="001911F7" w:rsidP="00606A72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bezpośredni nadzór przełożonego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Reakcja na to ryzyko, zgodnie z wyjaśnieniami kierownika SKP, realizowana była poprzez każdorazowy obowiązek konsultowania podejmowanych decyzji z bezpośrednim przełożonym (np. akceptacja postanowień o wstrzymaniu zwrotu VAT, przedłużaniu terminów kontroli, analiz protokołów kontroli). Obowiązek bieżącego konsultowania z przełożonym postępów w pracy, sygnalizowanie nieprawidłowości oraz napotykanych trudności wynika bezpośrednio z zakresu obowiązków pracownika. 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przedłożono przykładową analizę protokołu kontroli oraz przykładowy zakres obowiązków, uprawnień i odpowiedzialności pracownika SKP.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Dowód: akta kontroli, str. 343 - 344, 625 - 640  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  <w:u w:val="single"/>
              </w:rPr>
              <w:t>Brak uwag</w:t>
            </w:r>
            <w:r w:rsidRPr="001911F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 xml:space="preserve">Ryzyko 2 : </w:t>
            </w:r>
            <w:r w:rsidRPr="001911F7">
              <w:rPr>
                <w:rFonts w:ascii="Calibri" w:hAnsi="Calibri" w:cs="Arial"/>
                <w:sz w:val="22"/>
                <w:szCs w:val="22"/>
              </w:rPr>
              <w:t>Nieuzasadnione odstąpienie od zabezpieczenia należności może wpłynąć na  skuteczność kontroli. Właściciel ryzyka: SKP.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Zaplanowane reakcje: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nadzór ze strony kierownika komórki organizacyjnej</w:t>
            </w: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 wyjaśnień kierownika SKP wynika, że w zakresach obowiązków pracowników istnieje zapis o konieczności wnioskowania o zabezpieczenie wykonania zobowiązań podatkowych. W przypadku zaistnienia przesłanek określonych w art. 33 Ordynacji podatkowej sporządzane są przez pracowników wnioski w sprawie wydania decyzji zabezpieczających i przedkładane do akceptacji przez kierownika. W 2021 r. sporządzono i przekazano do SEW 6 wniosków o dokonanie zabezpieczenia.</w:t>
            </w: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Ponadto w Urzędzie Skarbowym w Pruszczu Gdańskim stosowana była procedura wewnętrzna w sprawie zabezpieczeń zobowiązań podatkowych w toku kontroli i postępowań podatkowych. Oprócz tego, kierownik na bieżąco kontaktował się z pracownikami referatu na temat prowadzonych spraw i przesłanek do wnioskowania o zabezpieczenie zobowiązania podatkowego w trakcie kontroli. W większości nie sporządzał na dowód tego notatek służbowych, jednakże istnieje korespondencja elektroniczna pomiędzy kierownikiem a pracownikami w sprawie zabezpieczeń. 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stosowania reakcji przedłożono przykładowy wniosek o zabezpieczenie, przykładowe wydruki z poczty elektronicznej oraz wskazano procedury NUS w Pruszczu Gdańskim w sprawie zabezpieczeń zobowiązań podatkowych w toku kontroli i postępowań podatkowych obowiązujące w kontrolowanym okresie: nr 68 i nr 72  (publikowane w aplikacji Qasystent).</w:t>
            </w:r>
          </w:p>
          <w:p w:rsidR="001911F7" w:rsidRPr="001911F7" w:rsidRDefault="001911F7" w:rsidP="001911F7">
            <w:pPr>
              <w:ind w:left="708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Dowód: akta kontroli, str. 354 - 393  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kontrola funkcjonalna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Kierownik zaplanował i zrealizował kontrolę funkcjonalną w reakcji na zaplanowane ww. ryzyko. Tematem kontroli było: ”Sprawdzenie, czy w prowadzonych kontrolach podejmowane były kroki mające na celu zabezpieczenie należności”. Kontrole zaplanował 1 raz na kwartał. 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Przeprowadzono 3 takie kontrole, za okresy:  01.01. – 04.02.2021; 01.07. – 29.09.2021 i 01.10. – 29.12.2021.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przedłożono 3 wydruki informacji o przeprowadzonych kontrolach funkcjonalnych.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956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Dowód: akta kontroli, str. 326 - 329, 330 - 331, 336 - 337 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pisemne udokumentowanie czynności służbowych </w:t>
            </w:r>
          </w:p>
          <w:p w:rsidR="001911F7" w:rsidRPr="001911F7" w:rsidRDefault="001911F7" w:rsidP="001911F7">
            <w:pPr>
              <w:ind w:left="7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stosowania tej reakcji Kierownik przedstawił przykładowe kserokopie wniosków o zabezpieczenie wykonania zobowiązania podatkowego oraz decyzji wydanej w wyniku złożonego wniosku. Przedstawił również korespondencję mailową z pracownikami dotyczącą zabezpieczenia wykonania zobowiązania na etapie kontroli podatkowej.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Dowód: akta kontroli, str. 354 - 359 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19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współpraca z komórką wierzycielską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lastRenderedPageBreak/>
              <w:t>Według wyjaśnień kierownika, zasady współpracy pomiędzy komórkami zostały uregulowane w wewnętrznej procedurze NUS w sprawie zabezpieczeń zobowiązań podatkowych w toku kontroli podatkowej i postępowań podatkowych.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Jako dowód wskazano wewnętrzną procedurę nr 72 w sprawie zabezpieczeń zobowiązań podatkowych w toku kontroli podatkowej i postępowań podatkowych w Urzędzie Skarbowym w Pruszczu Gdańskim (Wcześniej Procedura nr 68) opublikowana w aplikacji Q-asystent.</w:t>
            </w:r>
          </w:p>
          <w:p w:rsidR="001911F7" w:rsidRPr="001911F7" w:rsidRDefault="001911F7" w:rsidP="001911F7">
            <w:pPr>
              <w:ind w:left="708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  <w:u w:val="single"/>
              </w:rPr>
              <w:t>Brak uwag</w:t>
            </w:r>
            <w:r w:rsidRPr="001911F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 xml:space="preserve">Ryzyko 3:  </w:t>
            </w:r>
            <w:r w:rsidRPr="001911F7">
              <w:rPr>
                <w:rFonts w:ascii="Calibri" w:hAnsi="Calibri" w:cs="Arial"/>
                <w:sz w:val="22"/>
                <w:szCs w:val="22"/>
              </w:rPr>
              <w:t>Zatajenie, sfałszowanie informacji mających znaczenia dla ustalenia stanu faktycznego w prowadzonym postępowaniu może wpłynąć na skuteczności kontroli. Właściciel ryzyka: SKP.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Zaplanowane reakcje: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realizacja zadań w ramach zespołów kontrolnych,</w:t>
            </w:r>
          </w:p>
          <w:p w:rsidR="001911F7" w:rsidRPr="001911F7" w:rsidRDefault="001911F7" w:rsidP="00606A7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rotacja w doborze osób do zespołu kontrolnego,</w:t>
            </w:r>
          </w:p>
          <w:p w:rsidR="001911F7" w:rsidRPr="001911F7" w:rsidRDefault="001911F7" w:rsidP="00606A7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odpowiedni dobór kadr</w:t>
            </w:r>
          </w:p>
          <w:p w:rsidR="001911F7" w:rsidRPr="001911F7" w:rsidRDefault="001911F7" w:rsidP="001911F7">
            <w:pPr>
              <w:ind w:left="7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Zgodnie z wyjaśnieniami kierownika, zadania w zakresie kontroli były realizowane w ramach zespołów kontrolnych – dwu lub trzyosobowych. Przyjęto zasadę, że pracownicy z krótszym stażem w SKP prowadzą kontrole podatkowe i wykonują czynności służbowe w terenie z bardziej doświadczonymi pracownikami. Następowała zmiana składów kontrolujących.</w:t>
            </w:r>
          </w:p>
          <w:p w:rsidR="001911F7" w:rsidRPr="001911F7" w:rsidRDefault="001911F7" w:rsidP="001911F7">
            <w:pPr>
              <w:ind w:left="7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przedłożono raport z podsystemu Kontrola R_KON_EWD_UDK.</w:t>
            </w:r>
          </w:p>
          <w:p w:rsidR="001911F7" w:rsidRPr="001911F7" w:rsidRDefault="001911F7" w:rsidP="001911F7">
            <w:pPr>
              <w:ind w:left="7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20"/>
              <w:contextualSpacing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 str. 338 - 342</w:t>
            </w:r>
          </w:p>
          <w:p w:rsidR="001911F7" w:rsidRPr="001911F7" w:rsidRDefault="001911F7" w:rsidP="00606A7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instruktaż stanowiskowy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W przypadku zatrudnienia nowego pracownika, kierownik przeprowadza instruktaż stanowiskowy. W kontrolowanym okresie przeprowadzono instruktaż z jednym pracownikiem. </w:t>
            </w:r>
          </w:p>
          <w:p w:rsidR="001911F7" w:rsidRPr="001911F7" w:rsidRDefault="001911F7" w:rsidP="001911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319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analiza materiału pokontrolnego przez przełożonych</w:t>
            </w: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 wyjaśnień kierownika wynika, że na bieżąco są prowadzone konsultacje pracowników z kierownikiem dot. prowadzonych postępowań kontrolnych. Do każdego protokołu kontroli sporządzana jest analiza, przedkładana do akceptacji kierownika.</w:t>
            </w: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przedłożono przykładową analizę protokołu kontroli.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 akta kontroli, str. 625 - 640</w:t>
            </w:r>
          </w:p>
          <w:p w:rsidR="001911F7" w:rsidRPr="001911F7" w:rsidRDefault="001911F7" w:rsidP="00606A72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system szkoleń pracowników</w:t>
            </w:r>
          </w:p>
          <w:p w:rsidR="001911F7" w:rsidRPr="001911F7" w:rsidRDefault="001911F7" w:rsidP="001911F7">
            <w:pPr>
              <w:suppressAutoHyphens w:val="0"/>
              <w:ind w:left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Kierownik SKP wskazał, że w referacie odbywały się narady z pracownikami, na których m.in. omawiana była organizacja pracy w komórce w zakresie bieżącego i starannego wprowadzania dokumentów do podsystemu Kontrola, a także stosowania procedury wewnętrznej dot. zabezpieczenia zobowiązań podatkowych. Pracownicy uczestniczyli w merytorycznych szkoleniach zewnętrznych, np. „Kontrola podatkowa przedsiębiorców” </w:t>
            </w:r>
          </w:p>
          <w:p w:rsidR="001911F7" w:rsidRPr="001911F7" w:rsidRDefault="001911F7" w:rsidP="001911F7">
            <w:pPr>
              <w:suppressAutoHyphens w:val="0"/>
              <w:ind w:left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1F7" w:rsidRPr="001911F7" w:rsidRDefault="001911F7" w:rsidP="001911F7">
            <w:pPr>
              <w:suppressAutoHyphens w:val="0"/>
              <w:ind w:left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>Na dowód przedłożono kserokopie list obecności z narad (4 szt.).</w:t>
            </w:r>
          </w:p>
          <w:p w:rsidR="001911F7" w:rsidRPr="001911F7" w:rsidRDefault="001911F7" w:rsidP="001911F7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1F7" w:rsidRPr="001911F7" w:rsidRDefault="001911F7" w:rsidP="001911F7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Dowód: akta kontroli, str. 394 - 398</w:t>
            </w:r>
          </w:p>
          <w:p w:rsidR="001911F7" w:rsidRPr="001911F7" w:rsidRDefault="001911F7" w:rsidP="001911F7">
            <w:pPr>
              <w:suppressAutoHyphens w:val="0"/>
              <w:ind w:left="72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  <w:u w:val="single"/>
              </w:rPr>
              <w:t>Brak uwag</w:t>
            </w:r>
            <w:r w:rsidRPr="001911F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>Zadanie III: Nowoczesna, przyjazna, bezpieczna i wielokanałowa obsługa podatnika.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 xml:space="preserve">Ryzyko : </w:t>
            </w:r>
            <w:r w:rsidRPr="001911F7">
              <w:rPr>
                <w:rFonts w:ascii="Calibri" w:hAnsi="Calibri" w:cs="Arial"/>
                <w:sz w:val="22"/>
                <w:szCs w:val="22"/>
              </w:rPr>
              <w:t>Zwłoka w podjęciu czynności w sprawie może mieć wpływ na czas trwania postępowania. Właściciele ryzyka: SEW, SPV-1, SPV-2.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Zaplanowane reakcje:</w:t>
            </w:r>
          </w:p>
          <w:p w:rsidR="001911F7" w:rsidRPr="001911F7" w:rsidRDefault="001911F7" w:rsidP="00606A72">
            <w:pPr>
              <w:numPr>
                <w:ilvl w:val="0"/>
                <w:numId w:val="21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ewidencjonowanie i monitoring spraw w systemach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 wyjaśnień złożonych przez kierowników SPV-1, SPV-2 i SEW wynika, że sposób postępowania jest taki sam: kierownik dekretuje dokument wszczynający sprawę na pracownika, który zobligowany jest założyć sprawę we właściwym systemie – SZD, SSP, PoltaxPlus. W ramach nadzoru, kierownicy monitorują terminowość załatwienia sprawy na podstawie raportów z SZD. Raporty wykonywane są z różną częstotliwością: W SPV-1 na bieżąco, w SPV-2 co najmniej raz w tygodniu, w SEW co najmniej raz w miesiącu. Raporty nie są drukowane tylko na bieżąco analizowane.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Dodatkowo,  w celu prawidłowego nadzoru, kierownik SPV-1 prowadzi w formie tabeli spis spraw przydzielonych pracownikowi.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Na dowód przedłożono kopię tabeli spraw przydzielonych jednemu pracownikowi, wydruki bieżących raportów z SZD „sprawy w toku”. 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6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419 - 420, 443 - 444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1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bezpośredni nadzór przełożonego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Kierownik SPV-1, wg oświadczenia, realizował reakcję na ryzyko poprzez: spotkania z pracownikami w celu omówienia bieżących, przydzielonych spraw, sprawdzanie stopnia ich realizacji, sprawdzanie projektów pism, postanowień i decyzji.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przedłożono kopie wydruków decyzji i postanowień z SSP, zaparafowane przez kierownika SPV-1.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6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Dowód: akta kontroli, str. 421 - 422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Kierownik SPV-2, wg oświadczenia, realizował reakcję na ryzyko poprzez: monitorowanie terminów spraw w SZD (raporty), podpisywanie postanowień o wyznaczeniu nowego terminu załatwienia sprawy, narady z pracownikami, ze szczególnym uwzględnieniem terminowości załatwiania spraw i długości postępowań podatkowych.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przedłożono przykładowe postanowienie o wyznaczeniu nowego terminu załatwienia sprawy, wydruk bieżącego raportu z SZD „sprawy w toku”.</w:t>
            </w:r>
          </w:p>
          <w:p w:rsidR="001911F7" w:rsidRPr="001911F7" w:rsidRDefault="001911F7" w:rsidP="001911F7">
            <w:pPr>
              <w:ind w:left="36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6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441 - 444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Kierownik SEW, wg oświadczenia, realizował reakcję na ryzyko poprzez: monitorowanie terminów spraw w SZD (raporty),  wstępną akceptację analizy wniosku strony o zastosowanie ulgi (ostateczna akceptacja dokonywana jest przez NUS), wstępną akceptację decyzji, kontrolę funkcjonalną.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lastRenderedPageBreak/>
              <w:t>Na dowód przedłożono wydruk bieżącego raportu z SZD „sprawy w toku”, przykładowe kopie analizy materiału i decyzji o rozłożeniu na raty, karty informacji o przeprowadzonej kontroli funkcjonalnej (3 szt.).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956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Dowód: akta kontroli, str. 481 - 486, 525 - 529, 530 </w:t>
            </w:r>
          </w:p>
          <w:p w:rsidR="001911F7" w:rsidRPr="001911F7" w:rsidRDefault="001911F7" w:rsidP="001911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1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system szkolenia pracowników,</w:t>
            </w:r>
          </w:p>
          <w:p w:rsidR="001911F7" w:rsidRPr="001911F7" w:rsidRDefault="001911F7" w:rsidP="001911F7">
            <w:pPr>
              <w:suppressAutoHyphens w:val="0"/>
              <w:ind w:left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>Według wyjaśnień kierowników SPV-1, SPV-2, SEW, szkolenia pracowników odbywały się podczas narad z pracownikami, na których omawiano zagadnienia merytoryczne poszczególnych komórek.</w:t>
            </w:r>
          </w:p>
          <w:p w:rsidR="001911F7" w:rsidRPr="001911F7" w:rsidRDefault="001911F7" w:rsidP="001911F7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1F7" w:rsidRPr="001911F7" w:rsidRDefault="001911F7" w:rsidP="001911F7">
            <w:pPr>
              <w:suppressAutoHyphens w:val="0"/>
              <w:ind w:left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>Na potwierdzenie powyższego przedłożono wydruki narad z Qasystenta z: 11.02.2021 r., 24.02.2021 r., 05.07.2021 r., 21.12.2021 r.</w:t>
            </w:r>
          </w:p>
          <w:p w:rsidR="001911F7" w:rsidRPr="001911F7" w:rsidRDefault="001911F7" w:rsidP="001911F7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1F7" w:rsidRPr="001911F7" w:rsidRDefault="001911F7" w:rsidP="001911F7">
            <w:pPr>
              <w:suppressAutoHyphens w:val="0"/>
              <w:ind w:left="495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>Dowód: akta kontroli, str. 435 - 436, 445 - 449, 531 – 532</w:t>
            </w:r>
          </w:p>
          <w:p w:rsidR="001911F7" w:rsidRPr="001911F7" w:rsidRDefault="001911F7" w:rsidP="001911F7">
            <w:pPr>
              <w:ind w:left="2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 w:cs="Arial"/>
                <w:sz w:val="22"/>
                <w:szCs w:val="22"/>
                <w:u w:val="single"/>
              </w:rPr>
              <w:t>Brak uwag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>Zadanie IV: Wzrost skuteczności i efektywności poboru należności podatkowych i niepodatkowych.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 xml:space="preserve">Ryzyko : </w:t>
            </w:r>
            <w:r w:rsidRPr="001911F7">
              <w:rPr>
                <w:rFonts w:ascii="Calibri" w:hAnsi="Calibri" w:cs="Arial"/>
                <w:sz w:val="22"/>
                <w:szCs w:val="22"/>
              </w:rPr>
              <w:t>Zwłoka w podejmowaniu działań windykacyjnych w zakresie wystawiania upomnień co może mieć wpływ na wysokość wskaźnika zaległości wymagalnych. Właściciel ryzyka: SEW.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Zaplanowane reakcje:</w:t>
            </w:r>
          </w:p>
          <w:p w:rsidR="001911F7" w:rsidRPr="001911F7" w:rsidRDefault="001911F7" w:rsidP="00606A72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bezpośredni nadzór przełożonego</w:t>
            </w:r>
          </w:p>
          <w:p w:rsidR="001911F7" w:rsidRPr="001911F7" w:rsidRDefault="001911F7" w:rsidP="00606A72">
            <w:pPr>
              <w:numPr>
                <w:ilvl w:val="0"/>
                <w:numId w:val="22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monitoring spraw za pomocą dostępnych raportów</w:t>
            </w: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Kierownik SEW w swoim wyjaśnieniu opisał schemat postępowania w sprawie podejmowania działań windykacyjnych w zakresie wystawiania upomnień. Pracownicy działu SEW, w ramach wykonywania swoich obowiązków, generują nie rzadziej niż 2 razy w miesiącu, wykazy zaległości w różnych tytułach podatkowych (POLTAX2bPLUS). Celem jest podejmowanie działań windykacyjnych wobec podmiotów, które nie uregulowały swoich zobowiązań w terminie. Wykazy są następnie przekazywane pomiędzy pracownikami referatu (obecnie działu) zgodnie z ustalonym przez kierownika wykazem literowym. Efektem zakończonej analizy jest złożenie podpisu na przedmiotowych wykazach wraz z wytypowanymi podmiotami do wystawienia upomnienia. Wszystkie wykazy przekazywane są kierownikowi SEW.</w:t>
            </w: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Nadzór kierownika polegał na przeglądzie zleconych pracownikom raportów (Poltax2bPlus). W przypadku pominięcia przez pracownika pozycji z raportu zwracał wykaz celem uzupełnienia czynności i omówienia przypadku.</w:t>
            </w: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Bezpośredni nadzór polegał również na prowadzeniu kontroli funkcjonalnych.</w:t>
            </w: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Zaległości podatkowe podlegały wyrywkowym kontrolom na podstawie listy zaległości konkretnego pracownika.  </w:t>
            </w: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przedłożono przykładowy wydruk z POLTAX2bPLUS opatrzony uwagami pracowników, podpisany przez pracowników i kierownika SEW, karty informacji o przeprowadzonej kontroli funkcjonalnej (2 szt.).</w:t>
            </w:r>
          </w:p>
          <w:p w:rsidR="001911F7" w:rsidRPr="001911F7" w:rsidRDefault="001911F7" w:rsidP="001911F7">
            <w:pPr>
              <w:ind w:left="7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6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481 - 484, 487 - 524</w:t>
            </w:r>
          </w:p>
          <w:p w:rsidR="001911F7" w:rsidRPr="001911F7" w:rsidRDefault="001911F7" w:rsidP="001911F7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lastRenderedPageBreak/>
              <w:t>system szkoleń</w:t>
            </w:r>
          </w:p>
          <w:p w:rsidR="001911F7" w:rsidRPr="001911F7" w:rsidRDefault="001911F7" w:rsidP="001911F7">
            <w:pPr>
              <w:ind w:left="7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Według wyjaśnień kierownika SEW, pracownicy zapoznawani są na bieżąco z wszelkimi wytycznymi, przekazywanymi przez Dyrektora Izby Administracji Skarbowej w Gdańsku i Ministerstwo Finansów.</w:t>
            </w:r>
          </w:p>
          <w:p w:rsidR="001911F7" w:rsidRPr="001911F7" w:rsidRDefault="001911F7" w:rsidP="001911F7">
            <w:pPr>
              <w:ind w:left="7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potwierdzenie przedłożono listę pracowników uczestniczących w naradzie 4.03.2021 r., w zakresie spraw bieżących, na której przekazano również informacje z narady NUS z DIAS w zakresie spraw bieżących.</w:t>
            </w:r>
          </w:p>
          <w:p w:rsidR="001911F7" w:rsidRPr="001911F7" w:rsidRDefault="001911F7" w:rsidP="001911F7">
            <w:pPr>
              <w:ind w:left="7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suppressAutoHyphens w:val="0"/>
              <w:ind w:left="3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Dowód: akta kontroli, str. 531 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2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kontrola funkcjonalna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Według wyjaśnień, kierownik SEW przeprowadził 2 kontrole funkcjonale, którymi objął terminowość wystawiania tytułów wykonawczych i upomnień.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dowód przedłożono 2 karty informacji o przeprowadzonej kontroli funkcjonalnej.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suppressAutoHyphens w:val="0"/>
              <w:ind w:left="3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>Dowód: akta kontroli, str. 481 - 484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 w:cs="Arial"/>
                <w:sz w:val="22"/>
                <w:szCs w:val="22"/>
                <w:u w:val="single"/>
              </w:rPr>
              <w:t>Brak uwag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>Zadanie V: Wzrost skuteczności i efektywności poboru należności podatkowych i niepodatkowych.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 xml:space="preserve">Ryzyko 1: </w:t>
            </w:r>
            <w:r w:rsidRPr="001911F7">
              <w:rPr>
                <w:rFonts w:ascii="Calibri" w:hAnsi="Calibri" w:cs="Arial"/>
                <w:sz w:val="22"/>
                <w:szCs w:val="22"/>
              </w:rPr>
              <w:t>Opóźnienie w terminowym podejmowaniu czynności służbowych w zakresie stosowania środków egzekucyjnych, co może wpłynąć na kwotę wyegzekwowanych zaległości. Właściciel ryzyka: SEE.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213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Zaplanowane reakcje: </w:t>
            </w:r>
          </w:p>
          <w:p w:rsidR="001911F7" w:rsidRPr="001911F7" w:rsidRDefault="001911F7" w:rsidP="00606A72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tworzenie aktualnych procedur wewnętrznych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Ze złożonych przez kierownika SEE wyjaśnień wynika, że reakcja na zidentyfikowane ryzyko przejawiała się tworzeniem odpowiednich procedur Naczelnika oraz przestrzeganiem Standardów działania urzędów skarbowych woj. pomorskiego w zakresie prowadzonych postępowań egzekucyjnych. 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 wymienionych przez kierownika SEE procedur, jedna reguluje terminowość podejmowania czynności służbowych w zakresie stosowania środków egzekucyjnych – procedura Nr 57, z 03.02.2021 r. w sprawie organizacji pracy Działu Egzekucji Administracyjnej,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6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716 - 724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wykorzystywanie dostępnych aplikacji do monitorowania spraw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Kierownik SEE, wg oświadczenia,  monitoruje sprawy, co do których występuje potencjalne, zidentyfikowane ryzyko, za pomocą dostępnych aplikacji (Egapoltax, e-Orus, K@wa, SPBD). Po analizie danych na bieżąco przekazuje polecenia pracownikom na służbowe skrzynki e-mail.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Na potwierdzenie przedłożono wydruki przykładowych e-maili. 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2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 660 - 672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lastRenderedPageBreak/>
              <w:t>kontrola funkcjonalna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Kontrolerzy ustalili, że w reakcji na ryzyko Kierownik SEE zaplanował i zrealizował 3 kontrole funkcjonalne dotyczące terminowości podejmowania czynności służbowych w zakresie stosowania środków egzekucyjnych. W dwóch nie stwierdził nieprawidłowości, w jednej stwierdził nieprawidłowości, wydał zalecenia, zalecenia zrealizowano.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potwierdzenie przedłożono dwie karty informacji o przeprowadzonej kontroli funkcjonalnej.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6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581 - 582, 589 - 590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szkolenie pracowników</w:t>
            </w:r>
          </w:p>
          <w:p w:rsidR="001911F7" w:rsidRPr="001911F7" w:rsidRDefault="001911F7" w:rsidP="001911F7">
            <w:pPr>
              <w:ind w:left="720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Zgodnie z wyjaśnieniami kierownika SEE, pracownicy są informowani o wszystkich nowych wytycznych, np. kierownik przekazał pracownikom informacje z narady przeprowadzonej 4.03.2021 r. za pomocą Ms Teams przez NUS z kierownikami m.in. w zakresie zarządzania ryzykiem korporacyjnym w urzędzie. </w:t>
            </w:r>
          </w:p>
          <w:p w:rsidR="001911F7" w:rsidRPr="001911F7" w:rsidRDefault="001911F7" w:rsidP="001911F7">
            <w:pPr>
              <w:ind w:left="720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W związku z pandemią i zakazem zgromadzeń, kierownik przekazał informacje pracownikom  osobiście w miejscu wykonywania przez nich pracy.</w:t>
            </w:r>
          </w:p>
          <w:p w:rsidR="001911F7" w:rsidRPr="001911F7" w:rsidRDefault="001911F7" w:rsidP="001911F7">
            <w:pPr>
              <w:ind w:left="72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suppressAutoHyphens w:val="0"/>
              <w:ind w:left="3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>Dowód: akta kontroli, str. 548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odpowiedni dobór kadr do zadań</w:t>
            </w:r>
          </w:p>
          <w:p w:rsidR="001911F7" w:rsidRPr="001911F7" w:rsidRDefault="001911F7" w:rsidP="001911F7">
            <w:pPr>
              <w:ind w:left="720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Według wyjaśnień kierownika SEE, pracownikom przydzielane są zadania zgodnie z kompetencjami i umiejętnościami. Zadania są określone każdemu pracownikowi w zakresie obowiązków, uprawnień i odpowiedzialności pracownika.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Na potwierdzenie przedłożono zakresy obowiązków dwóch pracowników: starszego kontrolera skarbowego ds. egzekucji administracyjnej oraz starszego referenta ds. egzekucji administracyjnej.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suppressAutoHyphens w:val="0"/>
              <w:ind w:left="3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>Dowód: akta kontroli, str. 655 - 659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 w:cs="Arial"/>
                <w:sz w:val="22"/>
                <w:szCs w:val="22"/>
                <w:u w:val="single"/>
              </w:rPr>
              <w:t>Brak uwag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 xml:space="preserve">Ryzyko 2: </w:t>
            </w:r>
            <w:r w:rsidRPr="001911F7">
              <w:rPr>
                <w:rFonts w:ascii="Calibri" w:hAnsi="Calibri" w:cs="Arial"/>
                <w:sz w:val="22"/>
                <w:szCs w:val="22"/>
              </w:rPr>
              <w:t>Prowadzenie czynności służbowych jednoosobowo poza siedzibą jednostki KAS, co może mieć wpływ na kwotę wyegzekwowanych zaległości. Właściciel ryzyka: SEE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Zaplanowane reakcje:</w:t>
            </w:r>
          </w:p>
          <w:p w:rsidR="001911F7" w:rsidRPr="001911F7" w:rsidRDefault="001911F7" w:rsidP="00606A7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tworzenie aktualnych procedur wewnętrznych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Ze złożonych przez kierownika SEE wyjaśnień wynika, że reakcja na zidentyfikowane ryzyko przejawiała się tworzeniem odpowiednich procedur Naczelnika oraz przestrzeganiem Standardów działania urzędów skarbowych woj. pomorskiego w zakresie prowadzonych postępowań egzekucyjnych. 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 wymienionych przez kierownika SEE procedur, jedna reguluje planowanie i rozliczanie służby w terenie – procedura Nr 57, z 03.02.2021 r. w sprawie organizacji pracy Działu Egzekucji Administracyjnej.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6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716 - 724</w:t>
            </w:r>
          </w:p>
          <w:p w:rsidR="001911F7" w:rsidRPr="001911F7" w:rsidRDefault="001911F7" w:rsidP="001911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monitorowanie przydziału służb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lastRenderedPageBreak/>
              <w:t>Z wyjaśnień kierownika SEE wynika, że w reakcji na ryzyko, przydziału, odbioru i rozliczenia służby dokonuje inny pracownik zespołu egzekucyjnego, niż ten, któremu służbę przydzielono, co wynika z ust. 4.5 lit. d ww. procedury NUS Nr 57.,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W celu udokumentowania reakcji na ryzyko, kierownik SEE przedłożył wydruki z systemu EGAPOLTAX, dokumentujące przydziały służb nr 357932, 457309 i 466676.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6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550 - 578</w:t>
            </w:r>
          </w:p>
          <w:p w:rsidR="001911F7" w:rsidRPr="001911F7" w:rsidRDefault="001911F7" w:rsidP="001911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szkolenie pracowników</w:t>
            </w:r>
          </w:p>
          <w:p w:rsidR="001911F7" w:rsidRPr="001911F7" w:rsidRDefault="001911F7" w:rsidP="001911F7">
            <w:pPr>
              <w:suppressAutoHyphens w:val="0"/>
              <w:ind w:left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>Ze złożonych wyjaśnień kierownika SEE wynika, że zgodnie z IPRZ sporządzonym dla każdego pracownika, pracownicy zobowiązani są do poszerzania wiedzy poprzez naukę własną, konsultacje z bezpośrednim przełożonym, szkolenia wewnętrzne i zewnętrzne oraz szkolenia e-learningowe.</w:t>
            </w:r>
          </w:p>
          <w:p w:rsidR="001911F7" w:rsidRPr="001911F7" w:rsidRDefault="001911F7" w:rsidP="001911F7">
            <w:pPr>
              <w:suppressAutoHyphens w:val="0"/>
              <w:ind w:left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1F7" w:rsidRPr="001911F7" w:rsidRDefault="001911F7" w:rsidP="001911F7">
            <w:pPr>
              <w:suppressAutoHyphens w:val="0"/>
              <w:ind w:left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>Na potwierdzenie odbytych szkoleń przedłożono wydruki z platformy Atena 2  zbiorczego zestawienia szkoleń odbytych przez pracowników.</w:t>
            </w:r>
          </w:p>
          <w:p w:rsidR="001911F7" w:rsidRPr="001911F7" w:rsidRDefault="001911F7" w:rsidP="001911F7">
            <w:pPr>
              <w:suppressAutoHyphens w:val="0"/>
              <w:ind w:left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1F7" w:rsidRPr="001911F7" w:rsidRDefault="001911F7" w:rsidP="001911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Dowód akta kontroli, str. 548, 593 - 605 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 w:cs="Arial"/>
                <w:sz w:val="22"/>
                <w:szCs w:val="22"/>
                <w:u w:val="single"/>
              </w:rPr>
              <w:t xml:space="preserve">Brak uwag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>Zadanie VI: Poprawa efektywności i skuteczności postępowań karnych i karnych skarbowych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t xml:space="preserve">Ryzyko 1 : </w:t>
            </w:r>
            <w:r w:rsidRPr="001911F7">
              <w:rPr>
                <w:rFonts w:ascii="Calibri" w:hAnsi="Calibri" w:cs="Arial"/>
                <w:sz w:val="22"/>
                <w:szCs w:val="22"/>
              </w:rPr>
              <w:t>Zwłoka w podejmowaniu czynności służbowych, co może wpłynąć na przedawnienie karalności czynu, a tym samym ograniczyć wpływ należności publicznoprawnych. Właściciel ryzyka: SKK.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Zaplanowane reakcje:</w:t>
            </w:r>
          </w:p>
          <w:p w:rsidR="001911F7" w:rsidRPr="001911F7" w:rsidRDefault="001911F7" w:rsidP="00606A72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wewnętrzna procedura postępowania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 wyjaśnień wynika, że w urzędzie wprowadzono wewnętrzną procedurę postępowania nr 50/2019 dot. zaniechania i składania zawiadomień do komórki karnej, która określała zasady i terminy składania zawiadomień o popełnieniu czynów zabronionych, z uwzględnieniem czasu niezbędnego na podjęcie czynności przez SKK.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Jako dowód przedłożono ww. procedurę. 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suppressAutoHyphens w:val="0"/>
              <w:ind w:left="3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1F7">
              <w:rPr>
                <w:rFonts w:ascii="Calibri" w:eastAsia="Calibri" w:hAnsi="Calibri"/>
                <w:sz w:val="22"/>
                <w:szCs w:val="22"/>
                <w:lang w:eastAsia="en-US"/>
              </w:rPr>
              <w:t>Dowód: akta kontroli, str. 725 - 749</w:t>
            </w:r>
          </w:p>
          <w:p w:rsidR="001911F7" w:rsidRPr="001911F7" w:rsidRDefault="001911F7" w:rsidP="00606A72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monitorowanie spraw w ESKS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Zgodnie z wyjaśnieniami, co miesiąc wykonywane były raporty z kategorii „zestawienia kontrolne błędów (ZKB)”, pozwalające ujawnić niekompletność oraz zwłokę we wprowadzaniu danych. Stosowny raport  generuje zestawienie kontrolne opóźnień w prowadzeniu sprawy ponad 1 miesiąc od daty rejestracji ostatniej czynności w jej toku. Raporty, ze względu na ich objętość, nie były drukowane, a jedynie poddawane analizie. Informacje o wykonywaniu raportów oraz ujawnionych nieprawidłowościach były co miesiąc przekazywane do komórki nadzoru w IAS w Gdańsku.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 xml:space="preserve">Na dowód przedłożono pismo NUS z 8.11.2021 r. skierowane do IAS w Gdańsku informujące o wygenerowanych raportach i nie ujawnieniu nieprawidłowości. 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Dowód: akta kontroli, str. 608 - 609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Ryzyko 2 : </w:t>
            </w:r>
            <w:r w:rsidRPr="001911F7">
              <w:rPr>
                <w:rFonts w:ascii="Calibri" w:hAnsi="Calibri" w:cs="Arial"/>
                <w:sz w:val="22"/>
                <w:szCs w:val="22"/>
              </w:rPr>
              <w:t>Prowadzenie postępowań przygotowawczych na granicy przedawnienia karalności czynu zabronionego. Właściciel ryzyka: SKK.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Zaplanowane reakcje:</w:t>
            </w:r>
          </w:p>
          <w:p w:rsidR="001911F7" w:rsidRPr="001911F7" w:rsidRDefault="001911F7" w:rsidP="00606A72">
            <w:pPr>
              <w:numPr>
                <w:ilvl w:val="0"/>
                <w:numId w:val="27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monitorowanie spraw w ESKS,</w:t>
            </w:r>
          </w:p>
          <w:p w:rsidR="001911F7" w:rsidRPr="001911F7" w:rsidRDefault="001911F7" w:rsidP="00606A72">
            <w:pPr>
              <w:numPr>
                <w:ilvl w:val="0"/>
                <w:numId w:val="27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sprawozdania w zakresie wszczętych postępowań przygotowawczych, przed upływem 12-m-cy przedawnienia karalności czynu zabronionego.</w:t>
            </w:r>
          </w:p>
          <w:p w:rsidR="001911F7" w:rsidRPr="001911F7" w:rsidRDefault="001911F7" w:rsidP="001911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 w:cs="Arial"/>
                <w:sz w:val="22"/>
                <w:szCs w:val="22"/>
              </w:rPr>
              <w:t>Według złożonych wyjaśnień,</w:t>
            </w:r>
            <w:r w:rsidRPr="001911F7">
              <w:rPr>
                <w:rFonts w:ascii="Calibri" w:hAnsi="Calibri"/>
                <w:sz w:val="22"/>
                <w:szCs w:val="22"/>
              </w:rPr>
              <w:t xml:space="preserve"> w ramach reakcji na ryzyko wprowadzano w systemie ESKS we wszystkich sprawach na poziomie RMW (rejestr materiałów własnych)  znaczniki: </w:t>
            </w:r>
          </w:p>
          <w:p w:rsidR="001911F7" w:rsidRPr="001911F7" w:rsidRDefault="001911F7" w:rsidP="00606A72">
            <w:pPr>
              <w:numPr>
                <w:ilvl w:val="0"/>
                <w:numId w:val="2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data przedawnienia karalności,</w:t>
            </w:r>
          </w:p>
          <w:p w:rsidR="001911F7" w:rsidRPr="001911F7" w:rsidRDefault="001911F7" w:rsidP="00606A72">
            <w:pPr>
              <w:numPr>
                <w:ilvl w:val="0"/>
                <w:numId w:val="2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data przedawnienia należności publicznoprawnej/zobowiązania podatkowego.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Sporządzano kwartalne sprawozdania w zakresie przekazanych spraw do wszczęcia postępowania przygotowawczego w terminie późniejszym niż 12 miesięcy przed upływem terminu przedawnienia zobowiązania podatkowego.  Przekazywanie spraw Naczelnikowi PUCS w Gdyni odbywało się zgodnie z założeniami Zarządzenia nr 93 DIAS w Gdańsku z 23 sierpnia 2021 r. w sprawie regulacji zasad sporządzania i przekazywania Naczelnikowi Pomorskiego Urzędu Celno – Skarbowego w Gdyni przez Naczelników Urzędów Skarbowych woj. pomorskiego zawiadomień o podejrzeniu popełnienia czynów zabronionych oraz wzajemnej współpracy w ramach ich realizacji.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Na dowód przedłożono pismo NUS z 15.12.2021 r. do IAS w Gdańsku informujące o zrealizowaniu polecenia wprowadzenia do ESKS ww. znaczników. Kontrolerzy potwierdzili w Referacie Spraw Karnych Skarbowych Izby Administracji Skarbowej w Gdańsku przekazywanie ww. sprawozdań w 2021 r. przez NUS w Pruszczu Gdańskim.   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jc w:val="righ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Dowód: Akta kontroli str. 610, 750 - 753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/>
                <w:sz w:val="22"/>
                <w:szCs w:val="22"/>
                <w:u w:val="single"/>
              </w:rPr>
              <w:t>Brak uwag</w:t>
            </w:r>
          </w:p>
          <w:p w:rsidR="001911F7" w:rsidRPr="001911F7" w:rsidRDefault="001911F7" w:rsidP="001911F7">
            <w:pPr>
              <w:ind w:left="708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7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sz w:val="22"/>
                <w:szCs w:val="22"/>
              </w:rPr>
              <w:t>W Urzędzie były monitorowane obszary zagrożone wystąpieniem ryzyka korupcyjnego poprzez:</w:t>
            </w:r>
          </w:p>
          <w:p w:rsidR="001911F7" w:rsidRPr="001911F7" w:rsidRDefault="001911F7" w:rsidP="001911F7">
            <w:pPr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bieżący nadzór przełożonego podczas wykonywania przez pracowników zadań (konsultowanie podejmowanych rozstrzygnięć; analiza akt i obszarów działania; pisemna akceptacja przełożonego; instruktaż stanowiskowy; sporządzanie raportów i analiz);</w:t>
            </w:r>
          </w:p>
          <w:p w:rsidR="001911F7" w:rsidRPr="001911F7" w:rsidRDefault="001911F7" w:rsidP="00606A72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obligatoryjność rejestracji czynności w systemie;</w:t>
            </w:r>
          </w:p>
          <w:p w:rsidR="001911F7" w:rsidRPr="001911F7" w:rsidRDefault="001911F7" w:rsidP="00606A72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weryfikacja zakresów obowiązków i uprawnień pracowników;</w:t>
            </w:r>
          </w:p>
          <w:p w:rsidR="001911F7" w:rsidRPr="001911F7" w:rsidRDefault="001911F7" w:rsidP="00606A72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stosowanie zasady „dwojga par oczu" zgodnie z posiadanymi upoważnieniami;</w:t>
            </w:r>
          </w:p>
          <w:p w:rsidR="001911F7" w:rsidRPr="001911F7" w:rsidRDefault="001911F7" w:rsidP="00606A72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szkolenia pogłębiające wiedzę zarówno merytoryczną oraz z zakresu zachowań korupcyjnych;</w:t>
            </w:r>
          </w:p>
          <w:p w:rsidR="001911F7" w:rsidRPr="001911F7" w:rsidRDefault="001911F7" w:rsidP="00606A72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prowadzenie kontroli funkcjonalnych;</w:t>
            </w:r>
          </w:p>
          <w:p w:rsidR="001911F7" w:rsidRPr="001911F7" w:rsidRDefault="001911F7" w:rsidP="00606A72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wydawanie wewnętrznych procedur;</w:t>
            </w:r>
          </w:p>
          <w:p w:rsidR="001911F7" w:rsidRPr="001911F7" w:rsidRDefault="001911F7" w:rsidP="00606A72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narady w celu omówienia spraw zagrożonych ryzykiem.</w:t>
            </w:r>
          </w:p>
          <w:p w:rsidR="001911F7" w:rsidRPr="001911F7" w:rsidRDefault="001911F7" w:rsidP="001911F7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Dowody potwierdzające monitorowanie zostały opisane w pkt 2).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/>
                <w:sz w:val="22"/>
                <w:szCs w:val="22"/>
                <w:u w:val="single"/>
              </w:rPr>
              <w:t>Brak uwag</w:t>
            </w:r>
          </w:p>
          <w:p w:rsidR="001911F7" w:rsidRPr="001911F7" w:rsidRDefault="001911F7" w:rsidP="001911F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7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sz w:val="22"/>
                <w:szCs w:val="22"/>
              </w:rPr>
              <w:t>Realizowano szkolenia w zakresie tematyki antykorupcyjnej</w:t>
            </w:r>
          </w:p>
          <w:p w:rsidR="001911F7" w:rsidRPr="001911F7" w:rsidRDefault="001911F7" w:rsidP="001911F7">
            <w:pPr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lastRenderedPageBreak/>
              <w:t>Pracownicy US w Pruszczu Gdańskim ukończyli w 2021 r. szkolenia na platformie e-learningowej Atena2 „PRZECIWDZIAŁANIE KORUPCJI” oraz „POLITYKA ZAPOBIEGANIA ZJAWISKOM NIEPOŻĄDANYM w Krajowej Administracji Skarbowej”. Kierownicy komórek organizacyjnych przekazywali pracownikom informacje z narad Naczelnika obejmujących tematykę ryzyk korupcyjnych (narada z 04.03.2021 r.). Na spotkaniach z pracownikami omawiano również instrukcję I-070/2 w sprawie postępowania w przypadku zaistnienia zdarzeń o charakterze korupcyjnym w IAS w Gdańsku. Omawiane były również wyniki dokonanej analizy anonimowych ankiet, na podstawie pisma IAS w Gdańsku nr 2201-IWW-1.095.7.2020.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Na potwierdzenie tych zdarzeń Naczelnik przedstawił wydruki z platformy ATENA2, Q-asystent  oraz oświadczenia kierowników komórek organizacyjnych. 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248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Dowód: akta kontroli, str. 50 - 53, 105 - 106, 108, 150, 193 - 205, 237 - 241, 247 - 256, 296 - 316, 396 - 411, 423 - 435, 449 - 474, 531 - 546, 593 - 605, 611 - 612, 754 - 756 </w:t>
            </w:r>
          </w:p>
          <w:p w:rsidR="001911F7" w:rsidRPr="001911F7" w:rsidRDefault="001911F7" w:rsidP="001911F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/>
                <w:sz w:val="22"/>
                <w:szCs w:val="22"/>
                <w:u w:val="single"/>
              </w:rPr>
              <w:t>Brak uwag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7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sz w:val="22"/>
                <w:szCs w:val="22"/>
              </w:rPr>
              <w:t xml:space="preserve">Zgłoszono do DIAS zdarzenie o charakterze korupcyjnym </w:t>
            </w:r>
          </w:p>
          <w:p w:rsidR="001911F7" w:rsidRPr="001911F7" w:rsidRDefault="001911F7" w:rsidP="001911F7">
            <w:pPr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W 2021 r. miało miejsce jedno zdarzenie o charakterze korupcyjnym  polegające na doręczeniu pracownikowi działu SEE paczki imiennej do miejsca pracy, za pośrednictwem pracownika firmy kurierskiej od nieznanego nadawcy. Kierownik działu wyjaśnił, że dopełnione zostały wszystkie procedury, zgodne z Zarządzeniem nr 74/2018 Dyrektora Izby Administracji Skarbowej w Gdańsku z dnia 6 grudnia 2018 r. w sprawie wprowadzenia Instrukcji „Postępowanie w przypadku zaistnienia zdarzenia o charakterze korupcyjnym w Izbie Administracji Skarbowej w Gdańsku”. Na powyższą okoliczność pracownik, który otrzymał i otworzył paczkę, sporządził notatkę służbową 11.10.2021 r. oraz poinformował kierownika SEE. Kierownik SEE powiadomił o zdarzeniu Naczelnika. W tym samym dniu, zachowując formę pisemną, o incydencie został poinformowany Dyrektor Izby Administracji Skarbowej w Gdańsku.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Innych zdarzeń o tym charakterze w 2021 r. Naczelnik nie odnotował.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Dowód: akta kontroli str. 549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/>
                <w:sz w:val="22"/>
                <w:szCs w:val="22"/>
                <w:u w:val="single"/>
              </w:rPr>
              <w:t>Brak uwag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27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sz w:val="22"/>
                <w:szCs w:val="22"/>
              </w:rPr>
              <w:t>Stosowano narzędzia motywowania, w szczególności za wyróżniające się postawy etyczne</w:t>
            </w:r>
          </w:p>
          <w:p w:rsidR="001911F7" w:rsidRPr="001911F7" w:rsidRDefault="001911F7" w:rsidP="001911F7">
            <w:pPr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W 2021 r. właściwa postawa etyczna była warunkiem niezbędnym przyznawania nagród, podwyżek i awansów stanowiskowych. </w:t>
            </w: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708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Na dowód tego Naczelnik przedstawił oświadczenia kierowników komórek organizacyjnych.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4248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Dowód: akta kontroli, str. 80 - 81, 212, 259, 320 - 321, 413, 438, 478, 549, 607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1F7">
              <w:rPr>
                <w:rFonts w:ascii="Calibri" w:hAnsi="Calibri"/>
                <w:sz w:val="22"/>
                <w:szCs w:val="22"/>
                <w:u w:val="single"/>
              </w:rPr>
              <w:t>Brak uwag</w:t>
            </w:r>
          </w:p>
          <w:p w:rsidR="001911F7" w:rsidRPr="001911F7" w:rsidRDefault="001911F7" w:rsidP="001911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Ustalenia</w:t>
            </w:r>
          </w:p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W działalności kontrolowanej jednostki w przedstawionym powyżej zakresie nie stwierdzono nieprawidłowości ani uchybień 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spacing w:after="12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911F7">
              <w:rPr>
                <w:rFonts w:ascii="Calibri" w:hAnsi="Calibri" w:cs="Times"/>
                <w:b/>
                <w:i/>
                <w:sz w:val="22"/>
                <w:szCs w:val="22"/>
              </w:rPr>
              <w:t xml:space="preserve">Ocena cząstkowa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1911F7">
              <w:rPr>
                <w:rFonts w:ascii="Calibri" w:hAnsi="Calibri"/>
                <w:sz w:val="22"/>
                <w:szCs w:val="22"/>
                <w:lang w:eastAsia="pl-PL"/>
              </w:rPr>
              <w:t xml:space="preserve">Działalność Urzędu Skarbowego w powyższym zakresie należy ocenić </w:t>
            </w:r>
            <w:r w:rsidRPr="001911F7">
              <w:rPr>
                <w:rFonts w:ascii="Calibri" w:hAnsi="Calibri"/>
                <w:b/>
                <w:sz w:val="22"/>
                <w:szCs w:val="22"/>
                <w:lang w:eastAsia="pl-PL"/>
              </w:rPr>
              <w:t>pozytywnie.</w:t>
            </w:r>
            <w:r w:rsidRPr="001911F7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1F7" w:rsidRDefault="001911F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37" w:type="dxa"/>
        <w:tblLayout w:type="fixed"/>
        <w:tblLook w:val="0000" w:firstRow="0" w:lastRow="0" w:firstColumn="0" w:lastColumn="0" w:noHBand="0" w:noVBand="0"/>
      </w:tblPr>
      <w:tblGrid>
        <w:gridCol w:w="1702"/>
        <w:gridCol w:w="8970"/>
      </w:tblGrid>
      <w:tr w:rsidR="001911F7" w:rsidRPr="001911F7" w:rsidTr="008F0AE9">
        <w:trPr>
          <w:trHeight w:val="711"/>
        </w:trPr>
        <w:tc>
          <w:tcPr>
            <w:tcW w:w="10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911F7" w:rsidRPr="001911F7" w:rsidRDefault="001911F7" w:rsidP="00606A72">
            <w:pPr>
              <w:widowControl w:val="0"/>
              <w:numPr>
                <w:ilvl w:val="0"/>
                <w:numId w:val="37"/>
              </w:numPr>
              <w:jc w:val="both"/>
              <w:textAlignment w:val="baseline"/>
              <w:rPr>
                <w:rFonts w:ascii="Calibri" w:eastAsia="Arial" w:hAnsi="Calibri" w:cs="Mangal"/>
                <w:b/>
                <w:kern w:val="1"/>
                <w:sz w:val="22"/>
                <w:szCs w:val="22"/>
                <w:lang w:bidi="hi-IN"/>
              </w:rPr>
            </w:pPr>
            <w:r w:rsidRPr="001911F7">
              <w:rPr>
                <w:rFonts w:ascii="Calibri" w:eastAsia="Arial" w:hAnsi="Calibri" w:cs="Mangal"/>
                <w:b/>
                <w:kern w:val="1"/>
                <w:sz w:val="22"/>
                <w:szCs w:val="22"/>
                <w:lang w:bidi="hi-IN"/>
              </w:rPr>
              <w:t>Przeprowadzenie kontroli funkcjonalnych w urzędzie, w zakresie objętym tematem kontroli.</w:t>
            </w:r>
          </w:p>
          <w:p w:rsidR="001911F7" w:rsidRPr="001911F7" w:rsidRDefault="001911F7" w:rsidP="001911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i/>
                <w:sz w:val="22"/>
                <w:szCs w:val="22"/>
              </w:rPr>
              <w:t>Stan prawny</w:t>
            </w:r>
          </w:p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Zarządzenie nr 59/2019 Dyrektora Izby Administracji Skarbowej w Gdańsku z dnia 3 grudnia 2019 r. w sprawie wprowadzenia Instrukcji „Szczegółowe zasady przeprowadzania kontroli funkcjonalnej sprawowanej w ramach nadzoru służbowego przez osoby zajmujące kierownicze stanowiska w Izbie Administracji Skarbowej w Gdańsku, urzędach skarbowych woj. pomorskiego i Pomorskim Urzędzie Celno-Skarbowym w Gdyni (dalej Instrukcja dot. zasad przeprowadzania kontroli funkcjonalnej).</w:t>
            </w:r>
          </w:p>
          <w:p w:rsidR="001911F7" w:rsidRPr="001911F7" w:rsidRDefault="001911F7" w:rsidP="001911F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i/>
                <w:sz w:val="22"/>
                <w:szCs w:val="22"/>
              </w:rPr>
              <w:t xml:space="preserve">Opis stanu faktycznego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suppressAutoHyphens w:val="0"/>
              <w:rPr>
                <w:rFonts w:ascii="Calibri" w:hAnsi="Calibri"/>
                <w:color w:val="00000A"/>
                <w:sz w:val="22"/>
                <w:szCs w:val="22"/>
              </w:rPr>
            </w:pPr>
            <w:r w:rsidRPr="001911F7">
              <w:rPr>
                <w:rFonts w:ascii="Calibri" w:hAnsi="Calibri"/>
                <w:color w:val="00000A"/>
                <w:sz w:val="22"/>
                <w:szCs w:val="22"/>
              </w:rPr>
              <w:t xml:space="preserve">W ramach sprawowanego nadzoru służbowego nad obszarami, w których zdiagnozowano ryzyka korupcyjne w 2021 roku, w kontrolowanym urzędzie zaplanowano 18 kontroli funkcjonalnych. </w:t>
            </w:r>
          </w:p>
          <w:p w:rsidR="001911F7" w:rsidRPr="001911F7" w:rsidRDefault="001911F7" w:rsidP="001911F7">
            <w:pPr>
              <w:suppressAutoHyphens w:val="0"/>
              <w:rPr>
                <w:rFonts w:ascii="Calibri" w:hAnsi="Calibri"/>
                <w:color w:val="00000A"/>
                <w:sz w:val="22"/>
                <w:szCs w:val="22"/>
              </w:rPr>
            </w:pPr>
            <w:r w:rsidRPr="001911F7">
              <w:rPr>
                <w:rFonts w:ascii="Calibri" w:hAnsi="Calibri"/>
                <w:color w:val="00000A"/>
                <w:sz w:val="22"/>
                <w:szCs w:val="22"/>
              </w:rPr>
              <w:t>Kierownicy odpowiedzialni za prawidłowe funkcjonowanie i  realizację nadzoru służbowego przeprowadzili następujące kontrole funkcjonalne, na co przedłożono stosowne karty informacji: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34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Kierownik Działu Czynności Analitycznych i Sprawdzających (SKA-1) zaplanował 1 kontrolę funkcjonalną, lecz zrealizował 2 kontrole  z obszaru ryzyka w temacie :</w:t>
            </w:r>
          </w:p>
          <w:p w:rsidR="001911F7" w:rsidRPr="001911F7" w:rsidRDefault="001911F7" w:rsidP="00606A72">
            <w:pPr>
              <w:numPr>
                <w:ilvl w:val="0"/>
                <w:numId w:val="36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Prawidłowość prowadzonych czynności do korekt deklaracji PIT-37 lub PIT-36L – w zakresie złożonych wniosków o stwierdzenie nadpłaty.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 obszarze ryzyka korupcyjnego nie stwierdzono nieprawidłowości.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34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 xml:space="preserve">Kierownik Pierwszego Referatu Czynności Analitycznych i Sprawdzających (SKA-2) zaplanował i zrealizował 2 kontrole funkcjonalne w temacie:  </w:t>
            </w:r>
          </w:p>
          <w:p w:rsidR="001911F7" w:rsidRPr="001911F7" w:rsidRDefault="001911F7" w:rsidP="00606A72">
            <w:pPr>
              <w:numPr>
                <w:ilvl w:val="0"/>
                <w:numId w:val="35"/>
              </w:numPr>
              <w:tabs>
                <w:tab w:val="num" w:pos="360"/>
              </w:tabs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Weryfikacja obsługi rekordów we WRO-Systemie (moduł Raporty) pobieranych bezpośrednio przez Departament Analiz (DPA) przez wybranego pracownika</w:t>
            </w:r>
            <w:r w:rsidRPr="001911F7">
              <w:rPr>
                <w:rFonts w:ascii="Calibri" w:hAnsi="Calibri"/>
                <w:i/>
                <w:kern w:val="2"/>
                <w:sz w:val="22"/>
                <w:szCs w:val="22"/>
              </w:rPr>
              <w:t>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 1 kontroli stwierdzono nieprawidłowości, wydano zalecenia, które zostały wykonane w wyznaczonym terminie. W drugiej nie stwierdzono nieprawidłowości.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34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Kierownik Drugiego Referatu Czynności Analitycznych i Sprawdzających (SKA-3) zaplanował oraz przeprowadził 2 kontrole funkcjonalne z obszaru ryzyka korupcyjnego w tematach :</w:t>
            </w:r>
          </w:p>
          <w:p w:rsidR="001911F7" w:rsidRPr="001911F7" w:rsidRDefault="001911F7" w:rsidP="00606A72">
            <w:pPr>
              <w:numPr>
                <w:ilvl w:val="0"/>
                <w:numId w:val="35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Weryfikacja zadań zleconych przez CK NZP w zakresie przesłanych wniosków do realizacji przez pracowników SKA-3. Kontroli podlegała kompletność i rzetelność zebranego materiału celem wiarygodnej analizy podatnika, ocena dokonanych czynności w czasie.</w:t>
            </w:r>
          </w:p>
          <w:p w:rsidR="001911F7" w:rsidRPr="001911F7" w:rsidRDefault="001911F7" w:rsidP="00606A72">
            <w:pPr>
              <w:numPr>
                <w:ilvl w:val="0"/>
                <w:numId w:val="35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Weryfikacja zadań zleconych pracownikom SKA-3 w ramach spraw zainicjowanych przez informacje wpływające do tut. US (doniesienia). Kontroli podlegała rzetelność, terminowość i kompletność zebranych danych – służące do sporządzenia analizy ryzyka.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 1 kontroli stwierdzono nieprawidłowości, wydano zalecenia pokontrolne, które zostały zrealizowane w trakcie kontroli. W drugiej nie stwierdzono nieprawidłowości.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34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Kierownik Działu Egzekucji Administracyjnej (SEE) zaplanował i przeprowadził 3 kontrole funkcjonale z obszaru kontrolowanego, w tematach:</w:t>
            </w:r>
          </w:p>
          <w:p w:rsidR="001911F7" w:rsidRPr="001911F7" w:rsidRDefault="001911F7" w:rsidP="00606A72">
            <w:pPr>
              <w:numPr>
                <w:ilvl w:val="0"/>
                <w:numId w:val="38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Weryfikacja postępowań  egzekucyjnych pod kątem zajęć wierzytelności w oparciu o JPK (2 kontrole),</w:t>
            </w:r>
          </w:p>
          <w:p w:rsidR="001911F7" w:rsidRPr="001911F7" w:rsidRDefault="001911F7" w:rsidP="00606A72">
            <w:pPr>
              <w:numPr>
                <w:ilvl w:val="0"/>
                <w:numId w:val="38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Weryfikacja wszystkich zawieszonych tytułów wykonawczych o klasyfikacji SM.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lastRenderedPageBreak/>
              <w:t>W 1 kontroli stwierdzono nieprawidłowości, wydano zalecenia pokontrolne, które zostały zrealizowane w trakcie kontroli. W pozostałych nie stwierdzono nieprawidłowości.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34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Kierownik Działu Spraw Wierzycielskich (SEW) zaplanował oraz zrealizował 2 kontrole funkcjonalne z obszaru ryzyka korupcyjnego w temacie:</w:t>
            </w:r>
          </w:p>
          <w:p w:rsidR="001911F7" w:rsidRPr="001911F7" w:rsidRDefault="001911F7" w:rsidP="00606A72">
            <w:pPr>
              <w:numPr>
                <w:ilvl w:val="0"/>
                <w:numId w:val="39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Terminowość wystawiania upomnień i tytułów wykonawczych.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 obszarze ryzyka korupcyjnego nie stwierdzono nieprawidłowości.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34"/>
              </w:numPr>
              <w:textAlignment w:val="baseline"/>
              <w:rPr>
                <w:rFonts w:ascii="Calibri" w:hAnsi="Calibri"/>
                <w:i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Kierownik Referatu Kontroli Podatkowej (SKP) zaplanował 4 kontrole funkcjonalne z częstotliwością raz na kwartał w temacie:</w:t>
            </w:r>
          </w:p>
          <w:p w:rsidR="001911F7" w:rsidRPr="001911F7" w:rsidRDefault="001911F7" w:rsidP="00606A72">
            <w:pPr>
              <w:numPr>
                <w:ilvl w:val="0"/>
                <w:numId w:val="39"/>
              </w:numPr>
              <w:textAlignment w:val="baseline"/>
              <w:rPr>
                <w:rFonts w:ascii="Calibri" w:hAnsi="Calibri"/>
                <w:i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Sprawdzenia czy w prowadzonych kontrolach podejmowane były kroki mające na celu zabezpieczenia należności.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Kierownik przeprowadził 3 kontrole funkcjonalne, w których nie stwierdził nieprawidłowości.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 xml:space="preserve">Kontrolerzy ustalili, że nie zrealizowano zaplanowanej kontroli za II kwartał. Zgodnie z wyjaśnieniami, przyczyną nie przeprowadzenia kontroli było przeniesienie służbowe kierownika z dniem 17.05.2021 r., oraz  wyznaczeniem osoby do pełnienia obowiązków kierownika referatu od 01.07.2021 r. 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</w:p>
          <w:p w:rsidR="001911F7" w:rsidRPr="001911F7" w:rsidRDefault="001911F7" w:rsidP="00606A72">
            <w:pPr>
              <w:numPr>
                <w:ilvl w:val="0"/>
                <w:numId w:val="34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Kierownik Działu Podatków Dochodowych i Podatku od Towarów i Usług oraz Podatków Majątkowych i Sektorowych (SPV-2) zaplanował i przeprowadził 4 kontrole funkcjonalne z częstotliwością raz na kwartał w temacie:</w:t>
            </w:r>
          </w:p>
          <w:p w:rsidR="001911F7" w:rsidRPr="001911F7" w:rsidRDefault="001911F7" w:rsidP="00606A72">
            <w:pPr>
              <w:numPr>
                <w:ilvl w:val="0"/>
                <w:numId w:val="39"/>
              </w:num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Terminowość wszczynania pokontrolnych postępowań podatkowych.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 obszarze ryzyka korupcyjnego nie stwierdzono nieprawidłowości.</w:t>
            </w:r>
          </w:p>
          <w:p w:rsidR="001911F7" w:rsidRPr="001911F7" w:rsidRDefault="001911F7" w:rsidP="001911F7">
            <w:pPr>
              <w:ind w:left="360"/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</w:p>
          <w:p w:rsidR="001911F7" w:rsidRPr="001911F7" w:rsidRDefault="001911F7" w:rsidP="001911F7">
            <w:pPr>
              <w:ind w:left="3540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Dowód: akta kontroli, str. 32 - 49, 93 - 94, 95 - 96, 135 - 136, 192, 217, 218, 243 - 244, 245 - 246, 260- 265, 322 - 337, 479 – 486, 579 - 592, 613 - 614, 692- 709, 711 - 714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911F7">
              <w:rPr>
                <w:rFonts w:ascii="Calibri" w:hAnsi="Calibri"/>
                <w:sz w:val="22"/>
                <w:szCs w:val="22"/>
                <w:u w:val="single"/>
              </w:rPr>
              <w:t>Uwagi kontrolerów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1911F7" w:rsidRPr="001911F7" w:rsidRDefault="001911F7" w:rsidP="001911F7">
            <w:p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 odniesieniu do kontroli opisanych w pkt. 6 stwierdza się, że nie wykonano zaplanowanych kontroli funkcjonalnych.</w:t>
            </w:r>
          </w:p>
          <w:p w:rsidR="001911F7" w:rsidRPr="001911F7" w:rsidRDefault="001911F7" w:rsidP="001911F7">
            <w:p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  <w:r w:rsidRPr="001911F7">
              <w:rPr>
                <w:rFonts w:ascii="Calibri" w:hAnsi="Calibri"/>
                <w:kern w:val="2"/>
                <w:sz w:val="22"/>
                <w:szCs w:val="22"/>
              </w:rPr>
              <w:t>Wyjaśnienia nie zmieniają ustaleń kontroli. Zgodnie z § 4 ust. 1</w:t>
            </w:r>
            <w:r w:rsidRPr="001911F7">
              <w:rPr>
                <w:rFonts w:ascii="Calibri" w:hAnsi="Calibri"/>
                <w:kern w:val="2"/>
                <w:sz w:val="22"/>
                <w:szCs w:val="22"/>
                <w:vertAlign w:val="superscript"/>
              </w:rPr>
              <w:footnoteReference w:id="1"/>
            </w:r>
            <w:r w:rsidRPr="001911F7">
              <w:rPr>
                <w:rFonts w:ascii="Calibri" w:hAnsi="Calibri"/>
                <w:kern w:val="2"/>
                <w:sz w:val="22"/>
                <w:szCs w:val="22"/>
              </w:rPr>
              <w:t xml:space="preserve"> Instrukcji dot. zasad przeprowadzania kontroli funkcjonalnej, w kontrolowanym okresie obowiązek sporządzenia kontroli funkcjonalnej podczas nieobecności kierownika SKP spoczywał na Zastępcy Naczelnika. </w:t>
            </w:r>
          </w:p>
          <w:p w:rsidR="001911F7" w:rsidRPr="001911F7" w:rsidRDefault="001911F7" w:rsidP="001911F7">
            <w:pPr>
              <w:textAlignment w:val="baseline"/>
              <w:rPr>
                <w:rFonts w:ascii="Calibri" w:hAnsi="Calibri"/>
                <w:kern w:val="2"/>
                <w:sz w:val="22"/>
                <w:szCs w:val="22"/>
              </w:rPr>
            </w:pP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 xml:space="preserve">Odnośnie kontroli funkcjonalnych przeprowadzonych w pozostałych komórkach organizacyjnych brak uwag. </w:t>
            </w:r>
          </w:p>
          <w:p w:rsidR="001911F7" w:rsidRPr="001911F7" w:rsidRDefault="001911F7" w:rsidP="001911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911F7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Ustalenia</w:t>
            </w:r>
          </w:p>
          <w:p w:rsidR="001911F7" w:rsidRPr="001911F7" w:rsidRDefault="001911F7" w:rsidP="001911F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W działalności kontrolowanej jednostki w przedstawionym powyżej zakresie stwierdzono nieprawidłowość polegającą na nie wykonaniu zaplanowanej jednej kontroli w komórce SKP.</w:t>
            </w:r>
          </w:p>
          <w:p w:rsidR="001911F7" w:rsidRPr="001911F7" w:rsidRDefault="001911F7" w:rsidP="001911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11F7">
              <w:rPr>
                <w:rFonts w:ascii="Calibri" w:hAnsi="Calibri"/>
                <w:sz w:val="22"/>
                <w:szCs w:val="22"/>
              </w:rPr>
              <w:t>Z zaplanowanych 18 zrealizowano 17.</w:t>
            </w:r>
          </w:p>
          <w:p w:rsidR="001911F7" w:rsidRPr="001911F7" w:rsidRDefault="001911F7" w:rsidP="001911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911F7" w:rsidRPr="001911F7" w:rsidTr="008F0AE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911F7" w:rsidRPr="001911F7" w:rsidRDefault="001911F7" w:rsidP="001911F7">
            <w:pPr>
              <w:spacing w:after="12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911F7">
              <w:rPr>
                <w:rFonts w:ascii="Calibri" w:hAnsi="Calibri" w:cs="Times"/>
                <w:b/>
                <w:i/>
                <w:sz w:val="22"/>
                <w:szCs w:val="22"/>
              </w:rPr>
              <w:t xml:space="preserve">Ocena cząstkowa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7" w:rsidRPr="001911F7" w:rsidRDefault="001911F7" w:rsidP="001911F7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1911F7">
              <w:rPr>
                <w:rFonts w:ascii="Calibri" w:hAnsi="Calibri"/>
                <w:sz w:val="22"/>
                <w:szCs w:val="22"/>
                <w:lang w:eastAsia="pl-PL"/>
              </w:rPr>
              <w:t xml:space="preserve">Działalność Urzędu Skarbowego w powyższym zakresie należy ocenić </w:t>
            </w:r>
            <w:r w:rsidRPr="001911F7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pozytywnie z nieprawidłowościami. </w:t>
            </w:r>
          </w:p>
          <w:p w:rsidR="001911F7" w:rsidRPr="001911F7" w:rsidRDefault="001911F7" w:rsidP="001911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1F7" w:rsidRPr="00C02051" w:rsidRDefault="001911F7">
      <w:pPr>
        <w:jc w:val="both"/>
        <w:rPr>
          <w:rFonts w:asciiTheme="minorHAnsi" w:hAnsiTheme="minorHAnsi"/>
        </w:rPr>
      </w:pPr>
    </w:p>
    <w:p w:rsidR="00DD7B3A" w:rsidRPr="00716C57" w:rsidRDefault="00076DBD" w:rsidP="00716C57">
      <w:pPr>
        <w:pStyle w:val="Nagwek1"/>
        <w:numPr>
          <w:ilvl w:val="0"/>
          <w:numId w:val="0"/>
        </w:numPr>
        <w:spacing w:before="0" w:after="0"/>
        <w:rPr>
          <w:rFonts w:asciiTheme="minorHAnsi" w:hAnsiTheme="minorHAnsi"/>
          <w:lang w:val="pl-PL"/>
        </w:rPr>
      </w:pPr>
      <w:r w:rsidRPr="00C02051">
        <w:rPr>
          <w:rFonts w:asciiTheme="minorHAnsi" w:hAnsiTheme="minorHAnsi"/>
          <w:lang w:val="pl-PL"/>
        </w:rPr>
        <w:lastRenderedPageBreak/>
        <w:t>I</w:t>
      </w:r>
      <w:r w:rsidR="00B848E6" w:rsidRPr="00C02051">
        <w:rPr>
          <w:rFonts w:asciiTheme="minorHAnsi" w:hAnsiTheme="minorHAnsi"/>
        </w:rPr>
        <w:t xml:space="preserve">V. Zalecenia </w:t>
      </w: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1702"/>
        <w:gridCol w:w="8960"/>
      </w:tblGrid>
      <w:tr w:rsidR="00B848E6" w:rsidRPr="00C020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848E6" w:rsidRPr="00610599" w:rsidRDefault="00B848E6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10599">
              <w:rPr>
                <w:rFonts w:asciiTheme="minorHAnsi" w:hAnsiTheme="minorHAnsi"/>
                <w:b/>
                <w:i/>
                <w:sz w:val="22"/>
                <w:szCs w:val="22"/>
              </w:rPr>
              <w:t>Zalecenia/</w:t>
            </w:r>
          </w:p>
          <w:p w:rsidR="00B848E6" w:rsidRPr="00610599" w:rsidRDefault="00B848E6">
            <w:pPr>
              <w:jc w:val="both"/>
              <w:rPr>
                <w:rStyle w:val="AN12tekst"/>
                <w:rFonts w:asciiTheme="minorHAnsi" w:hAnsiTheme="minorHAnsi"/>
                <w:sz w:val="22"/>
                <w:szCs w:val="22"/>
              </w:rPr>
            </w:pPr>
            <w:r w:rsidRPr="0061059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Wnioski pokontrolne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3E" w:rsidRPr="00BD100E" w:rsidRDefault="0067073E" w:rsidP="0067073E">
            <w:pPr>
              <w:pStyle w:val="Standard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D100E">
              <w:rPr>
                <w:rFonts w:asciiTheme="minorHAnsi" w:hAnsiTheme="minorHAnsi" w:cs="Times New Roman"/>
                <w:sz w:val="22"/>
                <w:szCs w:val="22"/>
              </w:rPr>
              <w:t>Przedstawiając powyższe oceny i uwagi wynikające z ustaleń kontroli, zobowiązuję Panią</w:t>
            </w:r>
            <w:r w:rsidR="009A17D2" w:rsidRPr="00BD100E">
              <w:rPr>
                <w:rFonts w:asciiTheme="minorHAnsi" w:hAnsiTheme="minorHAnsi" w:cs="Times New Roman"/>
                <w:sz w:val="22"/>
                <w:szCs w:val="22"/>
              </w:rPr>
              <w:t xml:space="preserve"> Naczelnik</w:t>
            </w:r>
            <w:r w:rsidRPr="00BD100E">
              <w:rPr>
                <w:rFonts w:asciiTheme="minorHAnsi" w:hAnsiTheme="minorHAnsi" w:cs="Times New Roman"/>
                <w:sz w:val="22"/>
                <w:szCs w:val="22"/>
              </w:rPr>
              <w:t xml:space="preserve"> do podjęcia wszelkich niezbędnych działań mających na celu zapewnienie prawidłowego działania Urzędu oraz zapobieganie powstaniu nieprawidłowości i uchybień. </w:t>
            </w:r>
          </w:p>
          <w:p w:rsidR="0010327C" w:rsidRPr="00BE4FA4" w:rsidRDefault="0067073E" w:rsidP="00BE4FA4">
            <w:pPr>
              <w:pStyle w:val="Standard"/>
              <w:jc w:val="both"/>
              <w:rPr>
                <w:rStyle w:val="AN12tekst"/>
                <w:rFonts w:asciiTheme="minorHAnsi" w:hAnsiTheme="minorHAnsi"/>
                <w:sz w:val="22"/>
                <w:szCs w:val="22"/>
              </w:rPr>
            </w:pPr>
            <w:r w:rsidRPr="00BD100E">
              <w:rPr>
                <w:rFonts w:asciiTheme="minorHAnsi" w:hAnsiTheme="minorHAnsi" w:cs="Times New Roman"/>
                <w:sz w:val="22"/>
                <w:szCs w:val="22"/>
              </w:rPr>
              <w:t>W szczególności polecam</w:t>
            </w:r>
            <w:r w:rsidR="00BE4FA4">
              <w:rPr>
                <w:rFonts w:asciiTheme="minorHAnsi" w:hAnsiTheme="minorHAnsi" w:cs="Times New Roman"/>
                <w:sz w:val="22"/>
                <w:szCs w:val="22"/>
              </w:rPr>
              <w:t xml:space="preserve"> r</w:t>
            </w:r>
            <w:r w:rsidR="00804A91" w:rsidRPr="00BE4FA4">
              <w:rPr>
                <w:rStyle w:val="AN12tekst"/>
                <w:rFonts w:asciiTheme="minorHAnsi" w:hAnsiTheme="minorHAnsi"/>
                <w:sz w:val="22"/>
                <w:szCs w:val="22"/>
              </w:rPr>
              <w:t xml:space="preserve">ealizować </w:t>
            </w:r>
            <w:r w:rsidR="00804A91" w:rsidRPr="00BE4FA4">
              <w:rPr>
                <w:rStyle w:val="AN12tekst"/>
                <w:rFonts w:asciiTheme="minorHAnsi" w:hAnsiTheme="minorHAnsi"/>
                <w:i/>
                <w:sz w:val="22"/>
                <w:szCs w:val="22"/>
              </w:rPr>
              <w:t>Plan kontroli funkcjonalnej</w:t>
            </w:r>
            <w:r w:rsidR="00804A91" w:rsidRPr="00BE4FA4">
              <w:rPr>
                <w:rStyle w:val="AN12tekst"/>
                <w:rFonts w:asciiTheme="minorHAnsi" w:hAnsiTheme="minorHAnsi"/>
                <w:sz w:val="22"/>
                <w:szCs w:val="22"/>
              </w:rPr>
              <w:t>.</w:t>
            </w:r>
          </w:p>
          <w:p w:rsidR="0067073E" w:rsidRPr="00610599" w:rsidRDefault="0067073E" w:rsidP="0067073E">
            <w:pPr>
              <w:jc w:val="both"/>
              <w:rPr>
                <w:rStyle w:val="AN12tekst"/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D4E41" w:rsidRDefault="0067073E" w:rsidP="003D4E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0599">
              <w:rPr>
                <w:rStyle w:val="AN12tekst"/>
                <w:rFonts w:asciiTheme="minorHAnsi" w:hAnsiTheme="minorHAnsi"/>
                <w:sz w:val="22"/>
                <w:szCs w:val="22"/>
                <w:lang w:eastAsia="pl-PL"/>
              </w:rPr>
              <w:t xml:space="preserve">Zgodnie z art. 48 ustawy o kontroli w administracji rządowej </w:t>
            </w:r>
            <w:r w:rsidRPr="00610599">
              <w:rPr>
                <w:rFonts w:asciiTheme="minorHAnsi" w:hAnsiTheme="minorHAnsi"/>
                <w:sz w:val="22"/>
                <w:szCs w:val="22"/>
              </w:rPr>
              <w:t>od wystąpienia pokontrolnego nie przysługują środki</w:t>
            </w:r>
            <w:r w:rsidR="003D4E41">
              <w:rPr>
                <w:rFonts w:asciiTheme="minorHAnsi" w:hAnsiTheme="minorHAnsi"/>
                <w:sz w:val="22"/>
                <w:szCs w:val="22"/>
              </w:rPr>
              <w:t xml:space="preserve"> odwoławcze.</w:t>
            </w:r>
          </w:p>
          <w:p w:rsidR="003D4E41" w:rsidRDefault="003D4E41" w:rsidP="003D4E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D4E41" w:rsidRDefault="003D4E41" w:rsidP="003D4E41">
            <w:pPr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3D4E41">
              <w:rPr>
                <w:rFonts w:ascii="Calibri" w:hAnsi="Calibri"/>
                <w:sz w:val="22"/>
                <w:szCs w:val="22"/>
                <w:lang w:eastAsia="pl-PL"/>
              </w:rPr>
              <w:t xml:space="preserve">Na podstawie art. 49 ustawy o kontroli w administracji rządowej, w nawiązaniu do przedstawionych powyżej ustaleń kontroli, proszę o przedłożenie w terminie miesiąca od daty otrzymania niniejszego wystąpienia pokontrolnego informacji o sposobie wykorzystania zaleceń, wykorzystania wniosków lub przyczynach ich niewykorzystania albo o innym sposobie usunięcia stwierdzonych nieprawidłowości. Informacje w powyższym zakresie powinny wskazywać konkretne działania i sposób ich realizacji. </w:t>
            </w:r>
          </w:p>
          <w:p w:rsidR="003D4E41" w:rsidRPr="003D4E41" w:rsidRDefault="003D4E41" w:rsidP="003D4E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A422A" w:rsidRDefault="003D4E41" w:rsidP="003D4E41">
            <w:pPr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3D4E41">
              <w:rPr>
                <w:rFonts w:ascii="Calibri" w:hAnsi="Calibri"/>
                <w:sz w:val="22"/>
                <w:szCs w:val="22"/>
                <w:lang w:eastAsia="pl-PL"/>
              </w:rPr>
              <w:t xml:space="preserve">Jednocześnie  w związku z poleceniem  Ministerstwa  Finansów zobowiązuję do przekazania do tut. Izby Administracji Skarbowej informacji o rezultatach wdrożonych zaleceń pokontrolnych w terminie 9 miesięcy licząc od daty </w:t>
            </w:r>
            <w:r w:rsidRPr="003D4E41">
              <w:rPr>
                <w:rFonts w:ascii="Calibri" w:hAnsi="Calibri"/>
                <w:sz w:val="22"/>
                <w:szCs w:val="22"/>
                <w:u w:val="single"/>
                <w:lang w:eastAsia="pl-PL"/>
              </w:rPr>
              <w:t>sporządzenia</w:t>
            </w:r>
            <w:r w:rsidRPr="003D4E41">
              <w:rPr>
                <w:rFonts w:ascii="Calibri" w:hAnsi="Calibri"/>
                <w:sz w:val="22"/>
                <w:szCs w:val="22"/>
                <w:lang w:eastAsia="pl-PL"/>
              </w:rPr>
              <w:t xml:space="preserve"> przez jednostkę kontrolowaną informacji o zrealizowaniu zaleceń pokontrolnych.</w:t>
            </w:r>
          </w:p>
          <w:p w:rsidR="00804A91" w:rsidRPr="00716C57" w:rsidRDefault="00804A91" w:rsidP="003D4E41">
            <w:pPr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B848E6" w:rsidRPr="00C02051" w:rsidRDefault="00B848E6">
      <w:pPr>
        <w:rPr>
          <w:rFonts w:asciiTheme="minorHAnsi" w:hAnsiTheme="minorHAnsi"/>
        </w:rPr>
      </w:pPr>
    </w:p>
    <w:p w:rsidR="000F6B67" w:rsidRPr="00610599" w:rsidRDefault="000F6B67" w:rsidP="000F6B67">
      <w:pPr>
        <w:jc w:val="both"/>
        <w:rPr>
          <w:rFonts w:asciiTheme="minorHAnsi" w:hAnsiTheme="minorHAnsi"/>
          <w:sz w:val="22"/>
          <w:szCs w:val="22"/>
        </w:rPr>
      </w:pPr>
      <w:r w:rsidRPr="00610599">
        <w:rPr>
          <w:rFonts w:asciiTheme="minorHAnsi" w:hAnsiTheme="minorHAnsi"/>
          <w:sz w:val="22"/>
          <w:szCs w:val="22"/>
        </w:rPr>
        <w:t xml:space="preserve">Wystąpienie pokontrolne zostało sporządzone w formie elektronicznej, przesłane do kierownika jednostki kontrolowanej za pośrednictwem Systemu Zarządzania Dokumentami (SZD). </w:t>
      </w:r>
    </w:p>
    <w:p w:rsidR="000F6B67" w:rsidRPr="00610599" w:rsidRDefault="000F6B67" w:rsidP="000F6B67">
      <w:pPr>
        <w:jc w:val="both"/>
        <w:rPr>
          <w:rFonts w:asciiTheme="minorHAnsi" w:hAnsiTheme="minorHAnsi"/>
          <w:sz w:val="22"/>
          <w:szCs w:val="22"/>
        </w:rPr>
      </w:pPr>
    </w:p>
    <w:p w:rsidR="000F6B67" w:rsidRDefault="000F6B67" w:rsidP="000F6B67">
      <w:pPr>
        <w:jc w:val="both"/>
        <w:rPr>
          <w:rFonts w:asciiTheme="minorHAnsi" w:hAnsiTheme="minorHAnsi"/>
          <w:sz w:val="22"/>
          <w:szCs w:val="22"/>
        </w:rPr>
      </w:pPr>
      <w:r w:rsidRPr="00610599">
        <w:rPr>
          <w:rFonts w:asciiTheme="minorHAnsi" w:hAnsiTheme="minorHAnsi"/>
          <w:sz w:val="22"/>
          <w:szCs w:val="22"/>
        </w:rPr>
        <w:t xml:space="preserve">Gdańsk, dnia  </w:t>
      </w:r>
      <w:r w:rsidR="0010327C">
        <w:rPr>
          <w:rFonts w:asciiTheme="minorHAnsi" w:hAnsiTheme="minorHAnsi"/>
          <w:sz w:val="22"/>
          <w:szCs w:val="22"/>
        </w:rPr>
        <w:t xml:space="preserve"> </w:t>
      </w:r>
      <w:r w:rsidR="00EC38FB">
        <w:rPr>
          <w:rFonts w:asciiTheme="minorHAnsi" w:hAnsiTheme="minorHAnsi"/>
          <w:sz w:val="22"/>
          <w:szCs w:val="22"/>
        </w:rPr>
        <w:t>10</w:t>
      </w:r>
      <w:r w:rsidR="00D70C8F">
        <w:rPr>
          <w:rFonts w:asciiTheme="minorHAnsi" w:hAnsiTheme="minorHAnsi"/>
          <w:sz w:val="22"/>
          <w:szCs w:val="22"/>
        </w:rPr>
        <w:t xml:space="preserve"> </w:t>
      </w:r>
      <w:r w:rsidR="00EC38FB">
        <w:rPr>
          <w:rFonts w:asciiTheme="minorHAnsi" w:hAnsiTheme="minorHAnsi"/>
          <w:sz w:val="22"/>
          <w:szCs w:val="22"/>
        </w:rPr>
        <w:t>listopada</w:t>
      </w:r>
      <w:r w:rsidR="0010327C">
        <w:rPr>
          <w:rFonts w:asciiTheme="minorHAnsi" w:hAnsiTheme="minorHAnsi"/>
          <w:sz w:val="22"/>
          <w:szCs w:val="22"/>
        </w:rPr>
        <w:t xml:space="preserve"> </w:t>
      </w:r>
      <w:r w:rsidR="003D4E41">
        <w:rPr>
          <w:rFonts w:asciiTheme="minorHAnsi" w:hAnsiTheme="minorHAnsi"/>
          <w:sz w:val="22"/>
          <w:szCs w:val="22"/>
        </w:rPr>
        <w:t>2022</w:t>
      </w:r>
      <w:r w:rsidR="00D96728" w:rsidRPr="00610599">
        <w:rPr>
          <w:rFonts w:asciiTheme="minorHAnsi" w:hAnsiTheme="minorHAnsi"/>
          <w:sz w:val="22"/>
          <w:szCs w:val="22"/>
        </w:rPr>
        <w:t xml:space="preserve"> r.</w:t>
      </w:r>
    </w:p>
    <w:p w:rsidR="00BA422A" w:rsidRPr="00610599" w:rsidRDefault="00BA422A" w:rsidP="000F6B67">
      <w:pPr>
        <w:jc w:val="both"/>
        <w:rPr>
          <w:rFonts w:asciiTheme="minorHAnsi" w:hAnsiTheme="minorHAnsi"/>
          <w:sz w:val="22"/>
          <w:szCs w:val="22"/>
        </w:rPr>
      </w:pPr>
    </w:p>
    <w:p w:rsidR="000F6B67" w:rsidRPr="00610599" w:rsidRDefault="000F6B67" w:rsidP="000F6B67">
      <w:pPr>
        <w:widowControl w:val="0"/>
        <w:spacing w:line="280" w:lineRule="atLeast"/>
        <w:jc w:val="right"/>
        <w:rPr>
          <w:rFonts w:asciiTheme="minorHAnsi" w:hAnsiTheme="minorHAnsi"/>
          <w:sz w:val="22"/>
          <w:szCs w:val="22"/>
        </w:rPr>
      </w:pPr>
      <w:r w:rsidRPr="00610599">
        <w:rPr>
          <w:rFonts w:asciiTheme="minorHAnsi" w:hAnsiTheme="minorHAnsi"/>
          <w:sz w:val="22"/>
          <w:szCs w:val="22"/>
        </w:rPr>
        <w:t>Dyrektor Izby Administracji Skarbowej w Gdańsku</w:t>
      </w:r>
    </w:p>
    <w:p w:rsidR="000F6B67" w:rsidRPr="00610599" w:rsidRDefault="000F6B67" w:rsidP="000F6B67">
      <w:pPr>
        <w:widowControl w:val="0"/>
        <w:spacing w:line="280" w:lineRule="atLeast"/>
        <w:jc w:val="right"/>
        <w:rPr>
          <w:rFonts w:asciiTheme="minorHAnsi" w:hAnsiTheme="minorHAnsi"/>
          <w:sz w:val="22"/>
          <w:szCs w:val="22"/>
        </w:rPr>
      </w:pPr>
    </w:p>
    <w:p w:rsidR="000F6B67" w:rsidRPr="00610599" w:rsidRDefault="000F6B67" w:rsidP="000F6B67">
      <w:pPr>
        <w:widowControl w:val="0"/>
        <w:spacing w:line="280" w:lineRule="atLeast"/>
        <w:ind w:left="3540" w:firstLine="708"/>
        <w:jc w:val="center"/>
        <w:rPr>
          <w:rFonts w:asciiTheme="minorHAnsi" w:hAnsiTheme="minorHAnsi"/>
          <w:sz w:val="22"/>
          <w:szCs w:val="22"/>
        </w:rPr>
      </w:pPr>
      <w:r w:rsidRPr="00610599">
        <w:rPr>
          <w:rFonts w:asciiTheme="minorHAnsi" w:hAnsiTheme="minorHAnsi"/>
          <w:sz w:val="22"/>
          <w:szCs w:val="22"/>
        </w:rPr>
        <w:t xml:space="preserve"> Barbara Bętkowska-Cela</w:t>
      </w:r>
    </w:p>
    <w:p w:rsidR="00610599" w:rsidRPr="00716C57" w:rsidRDefault="000F6B67" w:rsidP="00716C57">
      <w:pPr>
        <w:widowControl w:val="0"/>
        <w:spacing w:line="280" w:lineRule="atLeast"/>
        <w:jc w:val="right"/>
        <w:rPr>
          <w:rFonts w:asciiTheme="minorHAnsi" w:hAnsiTheme="minorHAnsi"/>
          <w:sz w:val="22"/>
          <w:szCs w:val="22"/>
        </w:rPr>
      </w:pPr>
      <w:bookmarkStart w:id="1" w:name="__DdeLink__58_482485753"/>
      <w:bookmarkEnd w:id="1"/>
      <w:r w:rsidRPr="00610599">
        <w:rPr>
          <w:rFonts w:asciiTheme="minorHAnsi" w:hAnsiTheme="minorHAnsi"/>
          <w:sz w:val="22"/>
          <w:szCs w:val="22"/>
        </w:rPr>
        <w:t>(podpisano kwalifikowanym podpisem elektronicznym)</w:t>
      </w:r>
    </w:p>
    <w:sectPr w:rsidR="00610599" w:rsidRPr="00716C57" w:rsidSect="0077272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E9" w:rsidRDefault="008F0AE9">
      <w:r>
        <w:separator/>
      </w:r>
    </w:p>
  </w:endnote>
  <w:endnote w:type="continuationSeparator" w:id="0">
    <w:p w:rsidR="008F0AE9" w:rsidRDefault="008F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E9" w:rsidRPr="00610599" w:rsidRDefault="008F0AE9" w:rsidP="009A028E">
    <w:pPr>
      <w:pStyle w:val="Stopka"/>
      <w:tabs>
        <w:tab w:val="clear" w:pos="9072"/>
      </w:tabs>
      <w:ind w:right="-426"/>
      <w:jc w:val="both"/>
      <w:rPr>
        <w:rFonts w:asciiTheme="minorHAnsi" w:hAnsiTheme="minorHAnsi"/>
        <w:sz w:val="22"/>
        <w:szCs w:val="22"/>
      </w:rPr>
    </w:pPr>
    <w:r w:rsidRPr="00610599">
      <w:rPr>
        <w:rFonts w:asciiTheme="minorHAnsi" w:hAnsiTheme="minorHAnsi"/>
        <w:sz w:val="22"/>
        <w:szCs w:val="22"/>
      </w:rPr>
      <w:t>załącznik nr 19</w:t>
    </w:r>
    <w:r w:rsidRPr="00610599">
      <w:rPr>
        <w:rFonts w:asciiTheme="minorHAnsi" w:hAnsiTheme="minorHAnsi"/>
        <w:sz w:val="22"/>
        <w:szCs w:val="22"/>
      </w:rPr>
      <w:tab/>
    </w:r>
  </w:p>
  <w:p w:rsidR="008F0AE9" w:rsidRPr="00610599" w:rsidRDefault="008F0AE9" w:rsidP="009A028E">
    <w:pPr>
      <w:pStyle w:val="Stopka"/>
      <w:tabs>
        <w:tab w:val="clear" w:pos="9072"/>
      </w:tabs>
      <w:ind w:right="-426"/>
      <w:jc w:val="both"/>
      <w:rPr>
        <w:rFonts w:asciiTheme="minorHAnsi" w:hAnsiTheme="minorHAnsi"/>
        <w:sz w:val="22"/>
        <w:szCs w:val="22"/>
      </w:rPr>
    </w:pPr>
    <w:r w:rsidRPr="00610599">
      <w:rPr>
        <w:rFonts w:asciiTheme="minorHAnsi" w:hAnsiTheme="minorHAnsi"/>
        <w:sz w:val="22"/>
        <w:szCs w:val="22"/>
      </w:rPr>
      <w:t>do instrukcji I-086/2</w:t>
    </w:r>
  </w:p>
  <w:p w:rsidR="008F0AE9" w:rsidRPr="00610599" w:rsidRDefault="008F0AE9" w:rsidP="009A028E">
    <w:pPr>
      <w:pStyle w:val="Stopka"/>
      <w:tabs>
        <w:tab w:val="clear" w:pos="9072"/>
      </w:tabs>
      <w:ind w:right="-426"/>
      <w:jc w:val="both"/>
      <w:rPr>
        <w:rFonts w:asciiTheme="minorHAnsi" w:hAnsiTheme="minorHAnsi"/>
        <w:color w:val="FF0000"/>
        <w:sz w:val="22"/>
        <w:szCs w:val="22"/>
      </w:rPr>
    </w:pPr>
    <w:r w:rsidRPr="00610599">
      <w:rPr>
        <w:rFonts w:asciiTheme="minorHAnsi" w:hAnsiTheme="minorHAnsi"/>
        <w:sz w:val="22"/>
        <w:szCs w:val="22"/>
      </w:rPr>
      <w:t xml:space="preserve">F-391/2 - Wystąpienie pokontrolne prowadzonej w urzędach skarbowych woj. pomorskiego oraz </w:t>
    </w:r>
    <w:r w:rsidRPr="00610599">
      <w:rPr>
        <w:rFonts w:asciiTheme="minorHAnsi" w:hAnsiTheme="minorHAnsi"/>
        <w:sz w:val="22"/>
        <w:szCs w:val="22"/>
      </w:rPr>
      <w:br/>
      <w:t xml:space="preserve">w Pomorskim Urzędzie Celno–Skarbowym w Gdyni </w:t>
    </w:r>
    <w:r w:rsidRPr="00610599">
      <w:rPr>
        <w:rFonts w:asciiTheme="minorHAnsi" w:hAnsiTheme="minorHAnsi"/>
        <w:sz w:val="22"/>
        <w:szCs w:val="22"/>
      </w:rPr>
      <w:tab/>
    </w:r>
    <w:r w:rsidRPr="00610599">
      <w:rPr>
        <w:rFonts w:asciiTheme="minorHAnsi" w:hAnsiTheme="minorHAnsi"/>
        <w:sz w:val="22"/>
        <w:szCs w:val="22"/>
      </w:rPr>
      <w:tab/>
    </w:r>
    <w:r w:rsidRPr="00610599">
      <w:rPr>
        <w:rFonts w:asciiTheme="minorHAnsi" w:hAnsiTheme="minorHAnsi"/>
        <w:sz w:val="22"/>
        <w:szCs w:val="22"/>
      </w:rPr>
      <w:tab/>
    </w:r>
    <w:r w:rsidRPr="00610599">
      <w:rPr>
        <w:rFonts w:asciiTheme="minorHAnsi" w:hAnsiTheme="minorHAnsi"/>
        <w:sz w:val="22"/>
        <w:szCs w:val="22"/>
      </w:rPr>
      <w:tab/>
      <w:t xml:space="preserve">    </w:t>
    </w:r>
    <w:r>
      <w:rPr>
        <w:rFonts w:asciiTheme="minorHAnsi" w:hAnsiTheme="minorHAnsi"/>
        <w:sz w:val="22"/>
        <w:szCs w:val="22"/>
      </w:rPr>
      <w:t xml:space="preserve">                  </w:t>
    </w:r>
    <w:r w:rsidRPr="00610599">
      <w:rPr>
        <w:rFonts w:asciiTheme="minorHAnsi" w:hAnsiTheme="minorHAnsi"/>
        <w:sz w:val="22"/>
        <w:szCs w:val="22"/>
      </w:rPr>
      <w:t xml:space="preserve"> Strona </w:t>
    </w:r>
    <w:r w:rsidRPr="00610599">
      <w:rPr>
        <w:rFonts w:asciiTheme="minorHAnsi" w:hAnsiTheme="minorHAnsi"/>
        <w:bCs/>
        <w:sz w:val="22"/>
        <w:szCs w:val="22"/>
      </w:rPr>
      <w:fldChar w:fldCharType="begin"/>
    </w:r>
    <w:r w:rsidRPr="00610599">
      <w:rPr>
        <w:rFonts w:asciiTheme="minorHAnsi" w:hAnsiTheme="minorHAnsi"/>
        <w:bCs/>
        <w:sz w:val="22"/>
        <w:szCs w:val="22"/>
      </w:rPr>
      <w:instrText xml:space="preserve"> PAGE </w:instrText>
    </w:r>
    <w:r w:rsidRPr="00610599">
      <w:rPr>
        <w:rFonts w:asciiTheme="minorHAnsi" w:hAnsiTheme="minorHAnsi"/>
        <w:bCs/>
        <w:sz w:val="22"/>
        <w:szCs w:val="22"/>
      </w:rPr>
      <w:fldChar w:fldCharType="separate"/>
    </w:r>
    <w:r w:rsidR="00851B75">
      <w:rPr>
        <w:rFonts w:asciiTheme="minorHAnsi" w:hAnsiTheme="minorHAnsi"/>
        <w:bCs/>
        <w:noProof/>
        <w:sz w:val="22"/>
        <w:szCs w:val="22"/>
      </w:rPr>
      <w:t>8</w:t>
    </w:r>
    <w:r w:rsidRPr="00610599">
      <w:rPr>
        <w:rFonts w:asciiTheme="minorHAnsi" w:hAnsiTheme="minorHAnsi"/>
        <w:bCs/>
        <w:sz w:val="22"/>
        <w:szCs w:val="22"/>
      </w:rPr>
      <w:fldChar w:fldCharType="end"/>
    </w:r>
    <w:r w:rsidRPr="00610599">
      <w:rPr>
        <w:rFonts w:asciiTheme="minorHAnsi" w:hAnsiTheme="minorHAnsi"/>
        <w:sz w:val="22"/>
        <w:szCs w:val="22"/>
      </w:rPr>
      <w:t xml:space="preserve"> z </w:t>
    </w:r>
    <w:r w:rsidRPr="00610599">
      <w:rPr>
        <w:rFonts w:asciiTheme="minorHAnsi" w:hAnsiTheme="minorHAnsi"/>
        <w:bCs/>
        <w:sz w:val="22"/>
        <w:szCs w:val="22"/>
      </w:rPr>
      <w:fldChar w:fldCharType="begin"/>
    </w:r>
    <w:r w:rsidRPr="00610599">
      <w:rPr>
        <w:rFonts w:asciiTheme="minorHAnsi" w:hAnsiTheme="minorHAnsi"/>
        <w:bCs/>
        <w:sz w:val="22"/>
        <w:szCs w:val="22"/>
      </w:rPr>
      <w:instrText xml:space="preserve"> NUMPAGES \*Arabic </w:instrText>
    </w:r>
    <w:r w:rsidRPr="00610599">
      <w:rPr>
        <w:rFonts w:asciiTheme="minorHAnsi" w:hAnsiTheme="minorHAnsi"/>
        <w:bCs/>
        <w:sz w:val="22"/>
        <w:szCs w:val="22"/>
      </w:rPr>
      <w:fldChar w:fldCharType="separate"/>
    </w:r>
    <w:r w:rsidR="00851B75">
      <w:rPr>
        <w:rFonts w:asciiTheme="minorHAnsi" w:hAnsiTheme="minorHAnsi"/>
        <w:bCs/>
        <w:noProof/>
        <w:sz w:val="22"/>
        <w:szCs w:val="22"/>
      </w:rPr>
      <w:t>20</w:t>
    </w:r>
    <w:r w:rsidRPr="00610599">
      <w:rPr>
        <w:rFonts w:asciiTheme="minorHAnsi" w:hAnsiTheme="minorHAnsi"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E9" w:rsidRPr="00610599" w:rsidRDefault="008F0AE9" w:rsidP="00EA1E09">
    <w:pPr>
      <w:pStyle w:val="Stopka"/>
      <w:tabs>
        <w:tab w:val="clear" w:pos="9072"/>
      </w:tabs>
      <w:ind w:right="-426"/>
      <w:jc w:val="both"/>
      <w:rPr>
        <w:rFonts w:asciiTheme="minorHAnsi" w:hAnsiTheme="minorHAnsi"/>
        <w:color w:val="FF0000"/>
        <w:sz w:val="22"/>
        <w:szCs w:val="22"/>
      </w:rPr>
    </w:pPr>
    <w:r>
      <w:rPr>
        <w:szCs w:val="20"/>
      </w:rPr>
      <w:t xml:space="preserve"> </w:t>
    </w:r>
    <w:r w:rsidRPr="00610599">
      <w:rPr>
        <w:rFonts w:asciiTheme="minorHAnsi" w:hAnsiTheme="minorHAnsi"/>
        <w:sz w:val="22"/>
        <w:szCs w:val="22"/>
      </w:rPr>
      <w:t xml:space="preserve">F-391/2 - Wystąpienie pokontrolne prowadzonej w urzędach   skarbowych woj. pomorskiego oraz  </w:t>
    </w:r>
    <w:r w:rsidRPr="00610599">
      <w:rPr>
        <w:rFonts w:asciiTheme="minorHAnsi" w:hAnsiTheme="minorHAnsi"/>
        <w:sz w:val="22"/>
        <w:szCs w:val="22"/>
      </w:rPr>
      <w:br/>
      <w:t xml:space="preserve"> w Pomorskim Urzędzie Celno–Skarbowym w Gdyni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E9" w:rsidRDefault="008F0AE9">
      <w:r>
        <w:separator/>
      </w:r>
    </w:p>
  </w:footnote>
  <w:footnote w:type="continuationSeparator" w:id="0">
    <w:p w:rsidR="008F0AE9" w:rsidRDefault="008F0AE9">
      <w:r>
        <w:continuationSeparator/>
      </w:r>
    </w:p>
  </w:footnote>
  <w:footnote w:id="1">
    <w:p w:rsidR="008F0AE9" w:rsidRDefault="008F0AE9" w:rsidP="001911F7">
      <w:pPr>
        <w:pStyle w:val="Tekstprzypisudolnego"/>
      </w:pPr>
      <w:r>
        <w:rPr>
          <w:rStyle w:val="Odwoanieprzypisudolnego"/>
        </w:rPr>
        <w:footnoteRef/>
      </w:r>
      <w:r>
        <w:t xml:space="preserve"> Zgodnie z § 4 ust. 1</w:t>
      </w:r>
    </w:p>
    <w:p w:rsidR="008F0AE9" w:rsidRDefault="008F0AE9" w:rsidP="001911F7">
      <w:pPr>
        <w:pStyle w:val="Tekstprzypisudolnego"/>
      </w:pPr>
      <w:r>
        <w:t>Zastępca Naczelnika ponosi odpowiedzialność za prawidłowość funkcjonowania kontroli sprawowanej w ramach nadzoru służbowego w nadzorowanym</w:t>
      </w:r>
    </w:p>
    <w:p w:rsidR="008F0AE9" w:rsidRDefault="008F0AE9" w:rsidP="001911F7">
      <w:pPr>
        <w:pStyle w:val="Tekstprzypisudolnego"/>
      </w:pPr>
      <w:r>
        <w:t xml:space="preserve"> pionie organizacyjnym.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E9" w:rsidRPr="00610599" w:rsidRDefault="008F0AE9" w:rsidP="00671C88">
    <w:pPr>
      <w:pStyle w:val="Nagwek"/>
      <w:tabs>
        <w:tab w:val="clear" w:pos="4536"/>
        <w:tab w:val="clear" w:pos="9072"/>
        <w:tab w:val="left" w:pos="8789"/>
        <w:tab w:val="left" w:pos="10065"/>
      </w:tabs>
      <w:jc w:val="right"/>
      <w:rPr>
        <w:rFonts w:asciiTheme="minorHAnsi" w:hAnsiTheme="minorHAnsi"/>
        <w:sz w:val="22"/>
        <w:szCs w:val="22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</w:t>
    </w:r>
    <w:r w:rsidRPr="00610599">
      <w:rPr>
        <w:rFonts w:asciiTheme="minorHAnsi" w:hAnsiTheme="minorHAnsi"/>
        <w:sz w:val="22"/>
        <w:szCs w:val="22"/>
      </w:rPr>
      <w:t xml:space="preserve">załącznik nr 19 </w:t>
    </w:r>
    <w:r w:rsidRPr="00610599">
      <w:rPr>
        <w:rFonts w:asciiTheme="minorHAnsi" w:hAnsiTheme="minorHAnsi"/>
        <w:sz w:val="22"/>
        <w:szCs w:val="22"/>
      </w:rPr>
      <w:br/>
      <w:t>do instrukcji I-086/2</w:t>
    </w:r>
  </w:p>
  <w:p w:rsidR="008F0AE9" w:rsidRDefault="008F0AE9">
    <w:pPr>
      <w:pStyle w:val="Nagwek"/>
      <w:jc w:val="right"/>
    </w:pPr>
    <w:r>
      <w:rPr>
        <w:sz w:val="20"/>
        <w:szCs w:val="20"/>
      </w:rPr>
      <w:br/>
      <w:t xml:space="preserve">  </w:t>
    </w:r>
    <w:r>
      <w:rPr>
        <w:noProof/>
        <w:sz w:val="20"/>
        <w:szCs w:val="20"/>
        <w:lang w:eastAsia="pl-PL"/>
      </w:rPr>
      <w:drawing>
        <wp:inline distT="0" distB="0" distL="0" distR="0">
          <wp:extent cx="1181100" cy="723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2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CDD60A1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i/>
        <w:color w:val="auto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2"/>
        <w:szCs w:val="22"/>
        <w:lang w:val="pl-P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i w:val="0"/>
        <w:sz w:val="22"/>
        <w:szCs w:val="22"/>
        <w:lang w:val="pl-PL"/>
      </w:rPr>
    </w:lvl>
  </w:abstractNum>
  <w:abstractNum w:abstractNumId="5" w15:restartNumberingAfterBreak="0">
    <w:nsid w:val="006F4220"/>
    <w:multiLevelType w:val="hybridMultilevel"/>
    <w:tmpl w:val="2278D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E77A8"/>
    <w:multiLevelType w:val="hybridMultilevel"/>
    <w:tmpl w:val="35069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10A31"/>
    <w:multiLevelType w:val="hybridMultilevel"/>
    <w:tmpl w:val="3E105282"/>
    <w:lvl w:ilvl="0" w:tplc="210E9CB4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D01387"/>
    <w:multiLevelType w:val="hybridMultilevel"/>
    <w:tmpl w:val="5804E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1753C"/>
    <w:multiLevelType w:val="hybridMultilevel"/>
    <w:tmpl w:val="0AC8DF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B7508D"/>
    <w:multiLevelType w:val="hybridMultilevel"/>
    <w:tmpl w:val="30906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C54D6"/>
    <w:multiLevelType w:val="hybridMultilevel"/>
    <w:tmpl w:val="F5D21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069DE"/>
    <w:multiLevelType w:val="multilevel"/>
    <w:tmpl w:val="81029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173210D7"/>
    <w:multiLevelType w:val="hybridMultilevel"/>
    <w:tmpl w:val="5804E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E4AB8"/>
    <w:multiLevelType w:val="hybridMultilevel"/>
    <w:tmpl w:val="71E8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C4E68"/>
    <w:multiLevelType w:val="hybridMultilevel"/>
    <w:tmpl w:val="CA48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E20AB"/>
    <w:multiLevelType w:val="hybridMultilevel"/>
    <w:tmpl w:val="32E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E3440"/>
    <w:multiLevelType w:val="hybridMultilevel"/>
    <w:tmpl w:val="A502B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A270D"/>
    <w:multiLevelType w:val="hybridMultilevel"/>
    <w:tmpl w:val="106A1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79C4"/>
    <w:multiLevelType w:val="hybridMultilevel"/>
    <w:tmpl w:val="90BE5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76FC6"/>
    <w:multiLevelType w:val="hybridMultilevel"/>
    <w:tmpl w:val="B6488E44"/>
    <w:lvl w:ilvl="0" w:tplc="3B4ACE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470A2"/>
    <w:multiLevelType w:val="hybridMultilevel"/>
    <w:tmpl w:val="2154E112"/>
    <w:name w:val="WW8Num2322"/>
    <w:lvl w:ilvl="0" w:tplc="4DF8AB26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20F0378"/>
    <w:multiLevelType w:val="hybridMultilevel"/>
    <w:tmpl w:val="8FFE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3D3"/>
    <w:multiLevelType w:val="hybridMultilevel"/>
    <w:tmpl w:val="66B83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90A3B"/>
    <w:multiLevelType w:val="hybridMultilevel"/>
    <w:tmpl w:val="64B4C8A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506E3"/>
    <w:multiLevelType w:val="hybridMultilevel"/>
    <w:tmpl w:val="30906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1C32"/>
    <w:multiLevelType w:val="hybridMultilevel"/>
    <w:tmpl w:val="AD485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759E1"/>
    <w:multiLevelType w:val="hybridMultilevel"/>
    <w:tmpl w:val="5310ED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2365BF"/>
    <w:multiLevelType w:val="hybridMultilevel"/>
    <w:tmpl w:val="4DF8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F6032"/>
    <w:multiLevelType w:val="hybridMultilevel"/>
    <w:tmpl w:val="35A20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83D"/>
    <w:multiLevelType w:val="hybridMultilevel"/>
    <w:tmpl w:val="915E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E444F"/>
    <w:multiLevelType w:val="multilevel"/>
    <w:tmpl w:val="63400C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FAE6238"/>
    <w:multiLevelType w:val="hybridMultilevel"/>
    <w:tmpl w:val="9FB42A86"/>
    <w:lvl w:ilvl="0" w:tplc="E216F0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EE205F"/>
    <w:multiLevelType w:val="hybridMultilevel"/>
    <w:tmpl w:val="157ED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92D56"/>
    <w:multiLevelType w:val="hybridMultilevel"/>
    <w:tmpl w:val="E5BA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E7127"/>
    <w:multiLevelType w:val="hybridMultilevel"/>
    <w:tmpl w:val="703C3A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2B0D97"/>
    <w:multiLevelType w:val="hybridMultilevel"/>
    <w:tmpl w:val="05BC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82CD9"/>
    <w:multiLevelType w:val="hybridMultilevel"/>
    <w:tmpl w:val="55A880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40B134B"/>
    <w:multiLevelType w:val="hybridMultilevel"/>
    <w:tmpl w:val="66D20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779DA"/>
    <w:multiLevelType w:val="hybridMultilevel"/>
    <w:tmpl w:val="104E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807D6"/>
    <w:multiLevelType w:val="hybridMultilevel"/>
    <w:tmpl w:val="03A64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36"/>
  </w:num>
  <w:num w:numId="7">
    <w:abstractNumId w:val="30"/>
  </w:num>
  <w:num w:numId="8">
    <w:abstractNumId w:val="14"/>
  </w:num>
  <w:num w:numId="9">
    <w:abstractNumId w:val="25"/>
  </w:num>
  <w:num w:numId="10">
    <w:abstractNumId w:val="38"/>
  </w:num>
  <w:num w:numId="11">
    <w:abstractNumId w:val="10"/>
  </w:num>
  <w:num w:numId="12">
    <w:abstractNumId w:val="33"/>
  </w:num>
  <w:num w:numId="13">
    <w:abstractNumId w:val="26"/>
  </w:num>
  <w:num w:numId="14">
    <w:abstractNumId w:val="4"/>
  </w:num>
  <w:num w:numId="15">
    <w:abstractNumId w:val="24"/>
  </w:num>
  <w:num w:numId="16">
    <w:abstractNumId w:val="20"/>
  </w:num>
  <w:num w:numId="17">
    <w:abstractNumId w:val="13"/>
  </w:num>
  <w:num w:numId="18">
    <w:abstractNumId w:val="5"/>
  </w:num>
  <w:num w:numId="19">
    <w:abstractNumId w:val="23"/>
  </w:num>
  <w:num w:numId="20">
    <w:abstractNumId w:val="15"/>
  </w:num>
  <w:num w:numId="21">
    <w:abstractNumId w:val="19"/>
  </w:num>
  <w:num w:numId="22">
    <w:abstractNumId w:val="16"/>
  </w:num>
  <w:num w:numId="23">
    <w:abstractNumId w:val="18"/>
  </w:num>
  <w:num w:numId="24">
    <w:abstractNumId w:val="6"/>
  </w:num>
  <w:num w:numId="25">
    <w:abstractNumId w:val="35"/>
  </w:num>
  <w:num w:numId="26">
    <w:abstractNumId w:val="11"/>
  </w:num>
  <w:num w:numId="27">
    <w:abstractNumId w:val="17"/>
  </w:num>
  <w:num w:numId="28">
    <w:abstractNumId w:val="32"/>
  </w:num>
  <w:num w:numId="29">
    <w:abstractNumId w:val="27"/>
  </w:num>
  <w:num w:numId="30">
    <w:abstractNumId w:val="9"/>
  </w:num>
  <w:num w:numId="31">
    <w:abstractNumId w:val="40"/>
  </w:num>
  <w:num w:numId="32">
    <w:abstractNumId w:val="8"/>
  </w:num>
  <w:num w:numId="33">
    <w:abstractNumId w:val="37"/>
  </w:num>
  <w:num w:numId="34">
    <w:abstractNumId w:val="12"/>
  </w:num>
  <w:num w:numId="35">
    <w:abstractNumId w:val="39"/>
  </w:num>
  <w:num w:numId="36">
    <w:abstractNumId w:val="29"/>
  </w:num>
  <w:num w:numId="37">
    <w:abstractNumId w:val="7"/>
  </w:num>
  <w:num w:numId="38">
    <w:abstractNumId w:val="22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96"/>
    <w:rsid w:val="000058C7"/>
    <w:rsid w:val="00035265"/>
    <w:rsid w:val="00037084"/>
    <w:rsid w:val="000571ED"/>
    <w:rsid w:val="000703BD"/>
    <w:rsid w:val="000757A5"/>
    <w:rsid w:val="00075D57"/>
    <w:rsid w:val="00076DBD"/>
    <w:rsid w:val="000B1CB2"/>
    <w:rsid w:val="000C6A96"/>
    <w:rsid w:val="000E6EF8"/>
    <w:rsid w:val="000F5FB7"/>
    <w:rsid w:val="000F6B67"/>
    <w:rsid w:val="0010327C"/>
    <w:rsid w:val="00141968"/>
    <w:rsid w:val="00152AE5"/>
    <w:rsid w:val="0018223F"/>
    <w:rsid w:val="0018324F"/>
    <w:rsid w:val="001911F7"/>
    <w:rsid w:val="001B4DF2"/>
    <w:rsid w:val="001B71E0"/>
    <w:rsid w:val="0020134A"/>
    <w:rsid w:val="002122C4"/>
    <w:rsid w:val="00215353"/>
    <w:rsid w:val="002178E8"/>
    <w:rsid w:val="002347C1"/>
    <w:rsid w:val="00240B2D"/>
    <w:rsid w:val="00257561"/>
    <w:rsid w:val="00281FA3"/>
    <w:rsid w:val="00282384"/>
    <w:rsid w:val="002D3225"/>
    <w:rsid w:val="003348C9"/>
    <w:rsid w:val="00343CE5"/>
    <w:rsid w:val="00374F56"/>
    <w:rsid w:val="00382B19"/>
    <w:rsid w:val="003B3037"/>
    <w:rsid w:val="003D4E41"/>
    <w:rsid w:val="003D6EC7"/>
    <w:rsid w:val="003F0DD8"/>
    <w:rsid w:val="00432EB4"/>
    <w:rsid w:val="004450F2"/>
    <w:rsid w:val="00497734"/>
    <w:rsid w:val="004B2050"/>
    <w:rsid w:val="004D7F33"/>
    <w:rsid w:val="004E55DC"/>
    <w:rsid w:val="00507A87"/>
    <w:rsid w:val="00521B66"/>
    <w:rsid w:val="00522B65"/>
    <w:rsid w:val="00563964"/>
    <w:rsid w:val="005644CD"/>
    <w:rsid w:val="00586BCA"/>
    <w:rsid w:val="005C2D05"/>
    <w:rsid w:val="005D7D05"/>
    <w:rsid w:val="005F38D1"/>
    <w:rsid w:val="005F5356"/>
    <w:rsid w:val="00602994"/>
    <w:rsid w:val="00604294"/>
    <w:rsid w:val="00606A72"/>
    <w:rsid w:val="00610599"/>
    <w:rsid w:val="006472EA"/>
    <w:rsid w:val="0067073E"/>
    <w:rsid w:val="00671C88"/>
    <w:rsid w:val="00673EBC"/>
    <w:rsid w:val="006F719D"/>
    <w:rsid w:val="00716C57"/>
    <w:rsid w:val="007225CC"/>
    <w:rsid w:val="00724F06"/>
    <w:rsid w:val="0073064E"/>
    <w:rsid w:val="0073760C"/>
    <w:rsid w:val="0074304B"/>
    <w:rsid w:val="0077272C"/>
    <w:rsid w:val="007859BE"/>
    <w:rsid w:val="00785E4C"/>
    <w:rsid w:val="00787C61"/>
    <w:rsid w:val="007B1A29"/>
    <w:rsid w:val="007C4F26"/>
    <w:rsid w:val="007E17A4"/>
    <w:rsid w:val="00804A91"/>
    <w:rsid w:val="008052C2"/>
    <w:rsid w:val="00812A69"/>
    <w:rsid w:val="00830301"/>
    <w:rsid w:val="00831535"/>
    <w:rsid w:val="008354A3"/>
    <w:rsid w:val="00851B75"/>
    <w:rsid w:val="00851C7D"/>
    <w:rsid w:val="00886922"/>
    <w:rsid w:val="008B3C6A"/>
    <w:rsid w:val="008F0AE9"/>
    <w:rsid w:val="0090413F"/>
    <w:rsid w:val="00987D2E"/>
    <w:rsid w:val="009A028E"/>
    <w:rsid w:val="009A17D2"/>
    <w:rsid w:val="009C5BD2"/>
    <w:rsid w:val="00A1416D"/>
    <w:rsid w:val="00A25A70"/>
    <w:rsid w:val="00A264EC"/>
    <w:rsid w:val="00A64D84"/>
    <w:rsid w:val="00A71BE3"/>
    <w:rsid w:val="00A85B68"/>
    <w:rsid w:val="00AB5329"/>
    <w:rsid w:val="00AF04D5"/>
    <w:rsid w:val="00B25D66"/>
    <w:rsid w:val="00B37E0D"/>
    <w:rsid w:val="00B41316"/>
    <w:rsid w:val="00B62378"/>
    <w:rsid w:val="00B73A8F"/>
    <w:rsid w:val="00B848E6"/>
    <w:rsid w:val="00B93F6F"/>
    <w:rsid w:val="00BA422A"/>
    <w:rsid w:val="00BC4573"/>
    <w:rsid w:val="00BC4A7F"/>
    <w:rsid w:val="00BD100E"/>
    <w:rsid w:val="00BE4FA4"/>
    <w:rsid w:val="00C02051"/>
    <w:rsid w:val="00C35AAB"/>
    <w:rsid w:val="00C42062"/>
    <w:rsid w:val="00C81B82"/>
    <w:rsid w:val="00CA576B"/>
    <w:rsid w:val="00CF173C"/>
    <w:rsid w:val="00D44434"/>
    <w:rsid w:val="00D57962"/>
    <w:rsid w:val="00D70C8F"/>
    <w:rsid w:val="00D72623"/>
    <w:rsid w:val="00D96728"/>
    <w:rsid w:val="00DC2162"/>
    <w:rsid w:val="00DC3063"/>
    <w:rsid w:val="00DD7B3A"/>
    <w:rsid w:val="00E121EB"/>
    <w:rsid w:val="00E242FC"/>
    <w:rsid w:val="00E261DA"/>
    <w:rsid w:val="00E37BCB"/>
    <w:rsid w:val="00E65848"/>
    <w:rsid w:val="00E72872"/>
    <w:rsid w:val="00E960E9"/>
    <w:rsid w:val="00EA1E09"/>
    <w:rsid w:val="00EC38FB"/>
    <w:rsid w:val="00EF4CA7"/>
    <w:rsid w:val="00EF6603"/>
    <w:rsid w:val="00F03E02"/>
    <w:rsid w:val="00F04EF5"/>
    <w:rsid w:val="00F062A7"/>
    <w:rsid w:val="00F23C7D"/>
    <w:rsid w:val="00F2722E"/>
    <w:rsid w:val="00F607D8"/>
    <w:rsid w:val="00F7423D"/>
    <w:rsid w:val="00F76230"/>
    <w:rsid w:val="00F91DE4"/>
    <w:rsid w:val="00FC487A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F9E5CA08-DEB5-473A-AE0D-6B4F4C3A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E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agwek2"/>
    <w:qFormat/>
    <w:pPr>
      <w:keepNext/>
      <w:keepLines/>
      <w:numPr>
        <w:numId w:val="1"/>
      </w:numPr>
      <w:tabs>
        <w:tab w:val="left" w:pos="284"/>
      </w:tabs>
      <w:spacing w:before="240" w:after="120"/>
      <w:jc w:val="both"/>
      <w:outlineLvl w:val="0"/>
    </w:pPr>
    <w:rPr>
      <w:rFonts w:ascii="Times" w:hAnsi="Times" w:cs="Times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i/>
      <w:color w:val="FF0000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i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i/>
      <w:iCs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tekst3Znak">
    <w:name w:val="tekst3 Znak"/>
    <w:rPr>
      <w:rFonts w:ascii="Arial Narrow" w:hAnsi="Arial Narrow" w:cs="Arial Narrow"/>
      <w:sz w:val="24"/>
      <w:szCs w:val="24"/>
      <w:lang w:val="pl-PL" w:bidi="ar-SA"/>
    </w:rPr>
  </w:style>
  <w:style w:type="character" w:customStyle="1" w:styleId="Nagwek1Znak">
    <w:name w:val="Nagłówek 1 Znak"/>
    <w:rPr>
      <w:rFonts w:ascii="Times" w:hAnsi="Times" w:cs="Arial"/>
      <w:b/>
      <w:sz w:val="24"/>
      <w:szCs w:val="24"/>
    </w:rPr>
  </w:style>
  <w:style w:type="character" w:customStyle="1" w:styleId="tekstZnak">
    <w:name w:val="tekst Znak"/>
    <w:rPr>
      <w:rFonts w:ascii="Times" w:hAnsi="Times" w:cs="Arial"/>
      <w:b/>
      <w:sz w:val="22"/>
      <w:szCs w:val="22"/>
    </w:rPr>
  </w:style>
  <w:style w:type="character" w:customStyle="1" w:styleId="tekst2Znak">
    <w:name w:val="tekst2 Znak"/>
    <w:rPr>
      <w:rFonts w:ascii="Arial Narrow" w:hAnsi="Arial Narrow" w:cs="Arial Narrow"/>
      <w:sz w:val="24"/>
      <w:szCs w:val="24"/>
      <w:lang w:val="pl-PL" w:bidi="ar-SA"/>
    </w:rPr>
  </w:style>
  <w:style w:type="character" w:customStyle="1" w:styleId="AN12tekst">
    <w:name w:val="AN 12 tekst"/>
    <w:rPr>
      <w:rFonts w:ascii="Arial Narrow" w:hAnsi="Arial Narrow" w:cs="Times New Roman"/>
      <w:sz w:val="24"/>
    </w:rPr>
  </w:style>
  <w:style w:type="character" w:customStyle="1" w:styleId="AN12kursywaZnak">
    <w:name w:val="AN12_kursywa Znak"/>
    <w:rPr>
      <w:rFonts w:ascii="Arial Narrow" w:hAnsi="Arial Narrow" w:cs="Arial Narrow"/>
      <w:i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ascii="Arial Narrow" w:hAnsi="Arial Narrow" w:cs="Arial Narrow"/>
      <w:sz w:val="16"/>
      <w:lang w:val="pl-PL" w:bidi="ar-SA"/>
    </w:rPr>
  </w:style>
  <w:style w:type="character" w:customStyle="1" w:styleId="AN11N">
    <w:name w:val="AN11N"/>
    <w:rPr>
      <w:rFonts w:ascii="Arial Narrow" w:hAnsi="Arial Narrow" w:cs="Arial Narrow"/>
      <w:i/>
      <w:color w:val="0070C0"/>
      <w:sz w:val="24"/>
    </w:rPr>
  </w:style>
  <w:style w:type="character" w:customStyle="1" w:styleId="AN11tekst1Znak">
    <w:name w:val="AN11 tekst1 Znak"/>
    <w:rPr>
      <w:i/>
      <w:szCs w:val="24"/>
      <w:lang w:val="pl-PL" w:eastAsia="pl-PL"/>
    </w:rPr>
  </w:style>
  <w:style w:type="character" w:customStyle="1" w:styleId="lewaczZnak">
    <w:name w:val="lewa_cz Znak"/>
    <w:rPr>
      <w:b/>
      <w:i/>
      <w:sz w:val="22"/>
      <w:szCs w:val="22"/>
    </w:rPr>
  </w:style>
  <w:style w:type="character" w:customStyle="1" w:styleId="AN11">
    <w:name w:val="AN11"/>
    <w:rPr>
      <w:rFonts w:ascii="Arial Narrow" w:hAnsi="Arial Narrow" w:cs="Arial Narrow"/>
      <w:sz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3">
    <w:name w:val="tekst3"/>
    <w:basedOn w:val="Normalny"/>
    <w:pPr>
      <w:jc w:val="center"/>
    </w:pPr>
    <w:rPr>
      <w:rFonts w:ascii="Arial Narrow" w:hAnsi="Arial Narrow" w:cs="Arial Narrow"/>
    </w:rPr>
  </w:style>
  <w:style w:type="paragraph" w:customStyle="1" w:styleId="tekst">
    <w:name w:val="tekst"/>
    <w:basedOn w:val="Normalny"/>
    <w:pPr>
      <w:spacing w:after="120"/>
    </w:pPr>
    <w:rPr>
      <w:rFonts w:ascii="Times" w:hAnsi="Times" w:cs="Times"/>
      <w:b/>
      <w:sz w:val="22"/>
      <w:szCs w:val="22"/>
      <w:lang w:val="x-none"/>
    </w:rPr>
  </w:style>
  <w:style w:type="paragraph" w:customStyle="1" w:styleId="tekst2">
    <w:name w:val="tekst2"/>
    <w:basedOn w:val="tekst"/>
    <w:pPr>
      <w:numPr>
        <w:numId w:val="2"/>
      </w:numPr>
      <w:tabs>
        <w:tab w:val="left" w:pos="360"/>
      </w:tabs>
    </w:pPr>
    <w:rPr>
      <w:rFonts w:ascii="Arial Narrow" w:hAnsi="Arial Narrow" w:cs="Arial Narrow"/>
      <w:b w:val="0"/>
      <w:sz w:val="24"/>
      <w:szCs w:val="24"/>
      <w:lang w:val="pl-PL"/>
    </w:rPr>
  </w:style>
  <w:style w:type="paragraph" w:customStyle="1" w:styleId="AN12kursywa">
    <w:name w:val="AN12_kursywa"/>
    <w:basedOn w:val="Normalny"/>
    <w:pPr>
      <w:jc w:val="right"/>
    </w:pPr>
    <w:rPr>
      <w:rFonts w:ascii="Arial Narrow" w:hAnsi="Arial Narrow" w:cs="Arial Narrow"/>
      <w:i/>
      <w:sz w:val="20"/>
      <w:szCs w:val="20"/>
    </w:rPr>
  </w:style>
  <w:style w:type="paragraph" w:styleId="Tekstprzypisudolnego">
    <w:name w:val="footnote text"/>
    <w:basedOn w:val="Normalny"/>
    <w:pPr>
      <w:ind w:left="284" w:hanging="284"/>
      <w:jc w:val="both"/>
    </w:pPr>
    <w:rPr>
      <w:rFonts w:ascii="Arial Narrow" w:hAnsi="Arial Narrow" w:cs="Arial Narrow"/>
      <w:sz w:val="16"/>
      <w:szCs w:val="20"/>
    </w:rPr>
  </w:style>
  <w:style w:type="paragraph" w:customStyle="1" w:styleId="AN11tekst1">
    <w:name w:val="AN11 tekst1"/>
    <w:basedOn w:val="Normalny"/>
    <w:pPr>
      <w:spacing w:after="120"/>
      <w:jc w:val="both"/>
    </w:pPr>
    <w:rPr>
      <w:i/>
      <w:sz w:val="20"/>
      <w:lang w:val="x-none" w:eastAsia="pl-PL"/>
    </w:rPr>
  </w:style>
  <w:style w:type="paragraph" w:customStyle="1" w:styleId="lewacz">
    <w:name w:val="lewa_cz"/>
    <w:basedOn w:val="Normalny"/>
    <w:next w:val="Normalny"/>
    <w:pPr>
      <w:spacing w:after="120"/>
    </w:pPr>
    <w:rPr>
      <w:b/>
      <w:i/>
      <w:sz w:val="22"/>
      <w:szCs w:val="22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napToGrid w:val="0"/>
      <w:jc w:val="center"/>
    </w:pPr>
    <w:rPr>
      <w:rFonts w:ascii="Arial" w:hAnsi="Arial" w:cs="Arial"/>
      <w:b/>
    </w:rPr>
  </w:style>
  <w:style w:type="paragraph" w:styleId="Akapitzlist">
    <w:name w:val="List Paragraph"/>
    <w:basedOn w:val="Normalny"/>
    <w:uiPriority w:val="34"/>
    <w:qFormat/>
    <w:rsid w:val="00A71BE3"/>
    <w:pPr>
      <w:ind w:left="720"/>
      <w:contextualSpacing/>
    </w:pPr>
  </w:style>
  <w:style w:type="table" w:styleId="Tabela-Siatka">
    <w:name w:val="Table Grid"/>
    <w:basedOn w:val="Standardowy"/>
    <w:rsid w:val="00A7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073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7D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7D05"/>
    <w:rPr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AA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E261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61DA"/>
    <w:rPr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E261DA"/>
    <w:rPr>
      <w:vertAlign w:val="superscript"/>
    </w:rPr>
  </w:style>
  <w:style w:type="character" w:styleId="Uwydatnienie">
    <w:name w:val="Emphasis"/>
    <w:qFormat/>
    <w:rsid w:val="001911F7"/>
    <w:rPr>
      <w:b/>
      <w:bCs/>
      <w:i w:val="0"/>
      <w:iCs w:val="0"/>
    </w:rPr>
  </w:style>
  <w:style w:type="paragraph" w:customStyle="1" w:styleId="Standarduser">
    <w:name w:val="Standard (user)"/>
    <w:rsid w:val="001911F7"/>
    <w:pPr>
      <w:widowControl w:val="0"/>
      <w:suppressAutoHyphens/>
      <w:textAlignment w:val="baseline"/>
    </w:pPr>
    <w:rPr>
      <w:rFonts w:eastAsia="Arial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5405-3DE5-4FF6-9227-4C92EFA9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6579</Words>
  <Characters>39476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kontroli</vt:lpstr>
    </vt:vector>
  </TitlesOfParts>
  <Company>Ministerstwo Finansów</Company>
  <LinksUpToDate>false</LinksUpToDate>
  <CharactersWithSpaces>45964</CharactersWithSpaces>
  <SharedDoc>false</SharedDoc>
  <HLinks>
    <vt:vector size="6" baseType="variant">
      <vt:variant>
        <vt:i4>5963795</vt:i4>
      </vt:variant>
      <vt:variant>
        <vt:i4>0</vt:i4>
      </vt:variant>
      <vt:variant>
        <vt:i4>0</vt:i4>
      </vt:variant>
      <vt:variant>
        <vt:i4>5</vt:i4>
      </vt:variant>
      <vt:variant>
        <vt:lpwstr>http://portal-pm.mf.gov.pl/ias/index.php/systemy-informatyczne/inne-systemy/system-przegladu-baz-danych-spbd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kontroli</dc:title>
  <dc:creator>akumpialowska</dc:creator>
  <cp:lastModifiedBy>Kwiecińska Monika</cp:lastModifiedBy>
  <cp:revision>2</cp:revision>
  <cp:lastPrinted>2022-08-10T06:06:00Z</cp:lastPrinted>
  <dcterms:created xsi:type="dcterms:W3CDTF">2022-11-28T07:42:00Z</dcterms:created>
  <dcterms:modified xsi:type="dcterms:W3CDTF">2022-11-28T07:42:00Z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MF\EFBB;Lipiński Wiktor</vt:lpwstr>
  </property>
  <property fmtid="{D5CDD505-2E9C-101B-9397-08002B2CF9AE}" pid="4" name="MFClassificationDate">
    <vt:lpwstr>2021-12-07T08:38:58.0124286+01:00</vt:lpwstr>
  </property>
  <property fmtid="{D5CDD505-2E9C-101B-9397-08002B2CF9AE}" pid="5" name="MFClassifiedBySID">
    <vt:lpwstr>MF\S-1-5-21-1525952054-1005573771-2909822258-94533</vt:lpwstr>
  </property>
  <property fmtid="{D5CDD505-2E9C-101B-9397-08002B2CF9AE}" pid="6" name="MFGRNItemId">
    <vt:lpwstr>GRN-66547994-18ff-4f81-855a-4d15d3430aa9</vt:lpwstr>
  </property>
  <property fmtid="{D5CDD505-2E9C-101B-9397-08002B2CF9AE}" pid="7" name="MFHash">
    <vt:lpwstr>eCUULnhA/3UI6U/hjIo5IWUmKXx40a/rx357icFAY00=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